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48" w:rsidRDefault="00BB1E48" w:rsidP="00BB1E48">
      <w:pPr>
        <w:widowControl/>
        <w:snapToGrid w:val="0"/>
        <w:spacing w:afterLines="100"/>
        <w:jc w:val="left"/>
        <w:rPr>
          <w:rFonts w:ascii="仿宋" w:eastAsia="仿宋" w:hAnsi="仿宋" w:cs="仿宋" w:hint="eastAsia"/>
          <w:b/>
          <w:color w:val="000000"/>
          <w:sz w:val="28"/>
          <w:szCs w:val="28"/>
        </w:rPr>
      </w:pPr>
      <w:r w:rsidRPr="00424D88">
        <w:rPr>
          <w:rFonts w:ascii="仿宋" w:eastAsia="仿宋" w:hAnsi="仿宋" w:cs="仿宋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4</w:t>
      </w:r>
    </w:p>
    <w:p w:rsidR="00BB1E48" w:rsidRDefault="00BB1E48" w:rsidP="00BB1E48">
      <w:pPr>
        <w:widowControl/>
        <w:snapToGrid w:val="0"/>
        <w:spacing w:afterLines="100"/>
        <w:jc w:val="center"/>
        <w:rPr>
          <w:rFonts w:ascii="仿宋_GB2312" w:eastAsia="仿宋_GB2312" w:hAnsi="宋体" w:hint="eastAsia"/>
          <w:b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5.4pt;margin-top:32.6pt;width:88.1pt;height:85.95pt;z-index:25166028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 strokecolor="white">
            <v:textbox style="mso-fit-shape-to-text:t">
              <w:txbxContent>
                <w:p w:rsidR="00BB1E48" w:rsidRDefault="00BB1E48" w:rsidP="00BB1E48">
                  <w:r>
                    <w:rPr>
                      <w:noProof/>
                    </w:rPr>
                    <w:drawing>
                      <wp:inline distT="0" distB="0" distL="0" distR="0">
                        <wp:extent cx="923925" cy="923925"/>
                        <wp:effectExtent l="19050" t="0" r="9525" b="0"/>
                        <wp:docPr id="1" name="图片 1" descr="cfeffc0050ee9cc8be077be3a1389a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feffc0050ee9cc8be077be3a1389a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仿宋_GB2312" w:eastAsia="仿宋_GB2312" w:hAnsi="宋体" w:hint="eastAsia"/>
          <w:b/>
          <w:sz w:val="44"/>
          <w:szCs w:val="44"/>
        </w:rPr>
        <w:t>专委会</w:t>
      </w:r>
      <w:r w:rsidRPr="00DD285A">
        <w:rPr>
          <w:rFonts w:ascii="仿宋_GB2312" w:eastAsia="仿宋_GB2312" w:hAnsi="宋体" w:hint="eastAsia"/>
          <w:b/>
          <w:sz w:val="44"/>
          <w:szCs w:val="44"/>
        </w:rPr>
        <w:t>成立大会参会回执表</w:t>
      </w:r>
    </w:p>
    <w:p w:rsidR="00BB1E48" w:rsidRPr="00424D88" w:rsidRDefault="00BB1E48" w:rsidP="00BB1E48">
      <w:pPr>
        <w:snapToGrid w:val="0"/>
        <w:spacing w:line="300" w:lineRule="exact"/>
        <w:jc w:val="left"/>
        <w:rPr>
          <w:rFonts w:ascii="仿宋_GB2312" w:eastAsia="仿宋_GB2312" w:hAnsi="宋体" w:hint="eastAsia"/>
          <w:b/>
          <w:sz w:val="28"/>
          <w:szCs w:val="28"/>
        </w:rPr>
      </w:pPr>
      <w:r w:rsidRPr="00424D88">
        <w:rPr>
          <w:rFonts w:ascii="仿宋_GB2312" w:eastAsia="仿宋_GB2312" w:hAnsi="宋体" w:hint="eastAsia"/>
          <w:b/>
          <w:sz w:val="28"/>
          <w:szCs w:val="28"/>
        </w:rPr>
        <w:t xml:space="preserve">报名方式： </w:t>
      </w:r>
    </w:p>
    <w:p w:rsidR="00BB1E48" w:rsidRPr="00231959" w:rsidRDefault="00BB1E48" w:rsidP="00BB1E48">
      <w:pPr>
        <w:jc w:val="left"/>
        <w:rPr>
          <w:rFonts w:ascii="仿宋_GB2312" w:eastAsia="仿宋_GB2312" w:hAnsi="宋体"/>
          <w:sz w:val="28"/>
          <w:szCs w:val="28"/>
        </w:rPr>
      </w:pPr>
      <w:r w:rsidRPr="00231959">
        <w:rPr>
          <w:rFonts w:ascii="仿宋_GB2312" w:eastAsia="仿宋_GB2312" w:hAnsi="宋体" w:hint="eastAsia"/>
          <w:sz w:val="28"/>
          <w:szCs w:val="28"/>
        </w:rPr>
        <w:t>1、您可填写下表发送邮件回</w:t>
      </w:r>
      <w:r w:rsidRPr="00EA3C5C">
        <w:rPr>
          <w:rFonts w:eastAsia="仿宋_GB2312"/>
          <w:sz w:val="28"/>
          <w:szCs w:val="28"/>
        </w:rPr>
        <w:t>pcec@chinacace.</w:t>
      </w:r>
      <w:proofErr w:type="gramStart"/>
      <w:r w:rsidRPr="00EA3C5C">
        <w:rPr>
          <w:rFonts w:eastAsia="仿宋_GB2312"/>
          <w:sz w:val="28"/>
          <w:szCs w:val="28"/>
        </w:rPr>
        <w:t>org</w:t>
      </w:r>
      <w:proofErr w:type="gramEnd"/>
    </w:p>
    <w:p w:rsidR="00BB1E48" w:rsidRPr="00231959" w:rsidRDefault="00BB1E48" w:rsidP="00BB1E48">
      <w:pPr>
        <w:widowControl/>
        <w:snapToGrid w:val="0"/>
        <w:spacing w:afterLines="100"/>
        <w:jc w:val="left"/>
        <w:rPr>
          <w:rFonts w:ascii="仿宋_GB2312" w:eastAsia="仿宋_GB2312" w:hAnsi="宋体"/>
          <w:sz w:val="28"/>
          <w:szCs w:val="28"/>
        </w:rPr>
      </w:pPr>
      <w:r w:rsidRPr="00231959">
        <w:rPr>
          <w:rFonts w:ascii="仿宋_GB2312" w:eastAsia="仿宋_GB2312" w:hAnsi="宋体" w:hint="eastAsia"/>
          <w:sz w:val="28"/>
          <w:szCs w:val="28"/>
        </w:rPr>
        <w:t>2、扫描</w:t>
      </w:r>
      <w:proofErr w:type="gramStart"/>
      <w:r w:rsidRPr="00231959">
        <w:rPr>
          <w:rFonts w:ascii="仿宋_GB2312" w:eastAsia="仿宋_GB2312" w:hAnsi="宋体" w:hint="eastAsia"/>
          <w:sz w:val="28"/>
          <w:szCs w:val="28"/>
        </w:rPr>
        <w:t>二维码报名</w:t>
      </w:r>
      <w:proofErr w:type="gramEnd"/>
      <w:r w:rsidRPr="00231959">
        <w:rPr>
          <w:rFonts w:ascii="仿宋_GB2312" w:eastAsia="仿宋_GB2312" w:hAnsi="宋体" w:hint="eastAsia"/>
          <w:sz w:val="28"/>
          <w:szCs w:val="28"/>
        </w:rPr>
        <w:t>，并截屏保存作为参会凭证。</w:t>
      </w:r>
    </w:p>
    <w:tbl>
      <w:tblPr>
        <w:tblW w:w="9288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2"/>
        <w:gridCol w:w="22"/>
        <w:gridCol w:w="1295"/>
        <w:gridCol w:w="1701"/>
        <w:gridCol w:w="1843"/>
        <w:gridCol w:w="2675"/>
      </w:tblGrid>
      <w:tr w:rsidR="00BB1E48" w:rsidRPr="002936D9" w:rsidTr="009C3B3F">
        <w:trPr>
          <w:cantSplit/>
          <w:trHeight w:val="624"/>
          <w:jc w:val="center"/>
        </w:trPr>
        <w:tc>
          <w:tcPr>
            <w:tcW w:w="1774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514" w:type="dxa"/>
            <w:gridSpan w:val="4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1E48" w:rsidRPr="002936D9" w:rsidTr="009C3B3F">
        <w:trPr>
          <w:cantSplit/>
          <w:trHeight w:val="624"/>
          <w:jc w:val="center"/>
        </w:trPr>
        <w:tc>
          <w:tcPr>
            <w:tcW w:w="1774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514" w:type="dxa"/>
            <w:gridSpan w:val="4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1E48" w:rsidRPr="002936D9" w:rsidTr="009C3B3F">
        <w:trPr>
          <w:cantSplit/>
          <w:trHeight w:val="1569"/>
          <w:jc w:val="center"/>
        </w:trPr>
        <w:tc>
          <w:tcPr>
            <w:tcW w:w="1774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我参加</w:t>
            </w:r>
          </w:p>
        </w:tc>
        <w:tc>
          <w:tcPr>
            <w:tcW w:w="7514" w:type="dxa"/>
            <w:gridSpan w:val="4"/>
            <w:vAlign w:val="center"/>
          </w:tcPr>
          <w:p w:rsidR="00BB1E48" w:rsidRDefault="00BB1E48" w:rsidP="009C3B3F">
            <w:pPr>
              <w:widowControl/>
              <w:snapToGrid w:val="0"/>
              <w:spacing w:line="276" w:lineRule="auto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sym w:font="Wingdings 2" w:char="F052"/>
            </w:r>
            <w:r>
              <w:rPr>
                <w:rFonts w:ascii="仿宋_GB2312" w:eastAsia="仿宋_GB2312" w:hAnsi="宋体"/>
                <w:sz w:val="28"/>
                <w:szCs w:val="28"/>
              </w:rPr>
              <w:t>中国循环经济协会石油化工专委会成立大会</w:t>
            </w:r>
          </w:p>
          <w:p w:rsidR="00BB1E48" w:rsidRDefault="00BB1E48" w:rsidP="009C3B3F">
            <w:pPr>
              <w:widowControl/>
              <w:snapToGrid w:val="0"/>
              <w:spacing w:line="276" w:lineRule="auto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F0A3"/>
            </w:r>
            <w:r w:rsidRPr="00213DE7">
              <w:rPr>
                <w:rFonts w:ascii="仿宋_GB2312" w:eastAsia="仿宋_GB2312" w:hAnsi="宋体" w:hint="eastAsia"/>
                <w:sz w:val="28"/>
                <w:szCs w:val="28"/>
              </w:rPr>
              <w:t>中国化工信息中心2023年客户分享会</w:t>
            </w:r>
          </w:p>
          <w:p w:rsidR="00BB1E48" w:rsidRPr="00B21866" w:rsidRDefault="00BB1E48" w:rsidP="009C3B3F">
            <w:pPr>
              <w:widowControl/>
              <w:snapToGrid w:val="0"/>
              <w:spacing w:line="276" w:lineRule="auto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F0A3"/>
            </w:r>
            <w:r w:rsidRPr="00084CA4">
              <w:rPr>
                <w:rFonts w:ascii="仿宋_GB2312" w:eastAsia="仿宋_GB2312" w:hAnsi="宋体" w:hint="eastAsia"/>
                <w:sz w:val="28"/>
                <w:szCs w:val="28"/>
              </w:rPr>
              <w:t>新化学物质环境管理研讨会</w:t>
            </w:r>
          </w:p>
        </w:tc>
      </w:tr>
      <w:tr w:rsidR="00BB1E48" w:rsidRPr="002936D9" w:rsidTr="009C3B3F">
        <w:trPr>
          <w:cantSplit/>
          <w:trHeight w:val="702"/>
          <w:jc w:val="center"/>
        </w:trPr>
        <w:tc>
          <w:tcPr>
            <w:tcW w:w="9288" w:type="dxa"/>
            <w:gridSpan w:val="6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b/>
                <w:sz w:val="28"/>
                <w:szCs w:val="28"/>
              </w:rPr>
              <w:t>参会人员信息</w:t>
            </w:r>
          </w:p>
        </w:tc>
      </w:tr>
      <w:tr w:rsidR="00BB1E48" w:rsidRPr="002936D9" w:rsidTr="009C3B3F">
        <w:trPr>
          <w:cantSplit/>
          <w:trHeight w:val="624"/>
          <w:jc w:val="center"/>
        </w:trPr>
        <w:tc>
          <w:tcPr>
            <w:tcW w:w="1752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 xml:space="preserve">职  </w:t>
            </w:r>
            <w:proofErr w:type="gramStart"/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手  机</w:t>
            </w:r>
          </w:p>
        </w:tc>
        <w:tc>
          <w:tcPr>
            <w:tcW w:w="2675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</w:tr>
      <w:tr w:rsidR="00BB1E48" w:rsidRPr="002936D9" w:rsidTr="009C3B3F">
        <w:trPr>
          <w:cantSplit/>
          <w:trHeight w:val="624"/>
          <w:jc w:val="center"/>
        </w:trPr>
        <w:tc>
          <w:tcPr>
            <w:tcW w:w="1752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代表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17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1E48" w:rsidRPr="002936D9" w:rsidTr="009C3B3F">
        <w:trPr>
          <w:cantSplit/>
          <w:trHeight w:val="624"/>
          <w:jc w:val="center"/>
        </w:trPr>
        <w:tc>
          <w:tcPr>
            <w:tcW w:w="1752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代表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二</w:t>
            </w:r>
          </w:p>
        </w:tc>
        <w:tc>
          <w:tcPr>
            <w:tcW w:w="1317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1E48" w:rsidRPr="002936D9" w:rsidTr="009C3B3F">
        <w:trPr>
          <w:cantSplit/>
          <w:trHeight w:val="624"/>
          <w:jc w:val="center"/>
        </w:trPr>
        <w:tc>
          <w:tcPr>
            <w:tcW w:w="1752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代表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三</w:t>
            </w:r>
          </w:p>
        </w:tc>
        <w:tc>
          <w:tcPr>
            <w:tcW w:w="1317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75" w:type="dxa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B1E48" w:rsidRPr="002936D9" w:rsidTr="009C3B3F">
        <w:trPr>
          <w:cantSplit/>
          <w:trHeight w:val="3353"/>
          <w:jc w:val="center"/>
        </w:trPr>
        <w:tc>
          <w:tcPr>
            <w:tcW w:w="1774" w:type="dxa"/>
            <w:gridSpan w:val="2"/>
            <w:vAlign w:val="center"/>
          </w:tcPr>
          <w:p w:rsidR="00BB1E48" w:rsidRPr="00B21866" w:rsidRDefault="00BB1E48" w:rsidP="009C3B3F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酒店</w:t>
            </w: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7514" w:type="dxa"/>
            <w:gridSpan w:val="4"/>
            <w:vAlign w:val="center"/>
          </w:tcPr>
          <w:p w:rsidR="00BB1E48" w:rsidRDefault="00BB1E48" w:rsidP="009C3B3F">
            <w:pPr>
              <w:widowControl/>
              <w:snapToGrid w:val="0"/>
              <w:spacing w:beforeLines="40" w:line="276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参会代表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住宿请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自行与</w:t>
            </w:r>
            <w:r w:rsidRPr="00EA6A48">
              <w:rPr>
                <w:rFonts w:ascii="仿宋_GB2312" w:eastAsia="仿宋_GB2312" w:hAnsi="宋体" w:hint="eastAsia"/>
                <w:sz w:val="28"/>
                <w:szCs w:val="28"/>
              </w:rPr>
              <w:t>上海雅居乐万豪侯爵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酒店联系预定</w:t>
            </w:r>
          </w:p>
          <w:p w:rsidR="00BB1E48" w:rsidRPr="00B21866" w:rsidRDefault="00BB1E48" w:rsidP="009C3B3F">
            <w:pPr>
              <w:widowControl/>
              <w:snapToGrid w:val="0"/>
              <w:spacing w:beforeLines="40" w:line="276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联系人：</w:t>
            </w:r>
            <w:r w:rsidRPr="00913A8B">
              <w:rPr>
                <w:rFonts w:ascii="仿宋_GB2312" w:eastAsia="仿宋_GB2312" w:hAnsi="宋体" w:hint="eastAsia"/>
                <w:sz w:val="28"/>
                <w:szCs w:val="28"/>
              </w:rPr>
              <w:t xml:space="preserve">王经理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电话：</w:t>
            </w:r>
            <w:r w:rsidRPr="00913A8B">
              <w:rPr>
                <w:rFonts w:ascii="仿宋_GB2312" w:eastAsia="仿宋_GB2312" w:hAnsi="宋体" w:hint="eastAsia"/>
                <w:sz w:val="28"/>
                <w:szCs w:val="28"/>
              </w:rPr>
              <w:t xml:space="preserve"> 13940575405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BB1E48" w:rsidRDefault="00BB1E48" w:rsidP="009C3B3F">
            <w:pPr>
              <w:widowControl/>
              <w:snapToGrid w:val="0"/>
              <w:spacing w:line="276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.房费标准：</w:t>
            </w:r>
          </w:p>
          <w:p w:rsidR="00BB1E48" w:rsidRDefault="00BB1E48" w:rsidP="009C3B3F">
            <w:pPr>
              <w:widowControl/>
              <w:snapToGrid w:val="0"/>
              <w:spacing w:line="276" w:lineRule="auto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标  间：1200</w:t>
            </w:r>
            <w:r w:rsidRPr="00B21866">
              <w:rPr>
                <w:rFonts w:ascii="仿宋_GB2312" w:eastAsia="仿宋_GB2312" w:hAnsi="宋体" w:hint="eastAsia"/>
                <w:sz w:val="28"/>
                <w:szCs w:val="28"/>
              </w:rPr>
              <w:t>元/间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（双床，含双早餐）</w:t>
            </w:r>
          </w:p>
          <w:p w:rsidR="00BB1E48" w:rsidRPr="00B21866" w:rsidRDefault="00BB1E48" w:rsidP="009C3B3F">
            <w:pPr>
              <w:widowControl/>
              <w:snapToGrid w:val="0"/>
              <w:spacing w:afterLines="40" w:line="276" w:lineRule="auto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B21866">
              <w:rPr>
                <w:rFonts w:ascii="仿宋_GB2312" w:eastAsia="仿宋_GB2312" w:hAnsi="宋体" w:hint="eastAsia"/>
                <w:b/>
                <w:sz w:val="28"/>
                <w:szCs w:val="28"/>
              </w:rPr>
              <w:t>注：住房费用直接与酒店结算。</w:t>
            </w:r>
          </w:p>
        </w:tc>
      </w:tr>
    </w:tbl>
    <w:p w:rsidR="00BB1E48" w:rsidRPr="00913A8B" w:rsidRDefault="00BB1E48" w:rsidP="00BB1E48">
      <w:pPr>
        <w:wordWrap w:val="0"/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323A65" w:rsidRPr="00BB1E48" w:rsidRDefault="00323A65"/>
    <w:sectPr w:rsidR="00323A65" w:rsidRPr="00BB1E48">
      <w:footerReference w:type="default" r:id="rId5"/>
      <w:pgSz w:w="11906" w:h="16838"/>
      <w:pgMar w:top="1440" w:right="1686" w:bottom="1440" w:left="14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C2" w:rsidRDefault="00DF4C94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1E4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1E4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0C1CC2" w:rsidRDefault="00DF4C9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1E48"/>
    <w:rsid w:val="00323A65"/>
    <w:rsid w:val="00BB1E48"/>
    <w:rsid w:val="00D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B1E48"/>
    <w:rPr>
      <w:sz w:val="18"/>
      <w:szCs w:val="18"/>
    </w:rPr>
  </w:style>
  <w:style w:type="paragraph" w:styleId="a3">
    <w:name w:val="footer"/>
    <w:basedOn w:val="a"/>
    <w:link w:val="Char"/>
    <w:uiPriority w:val="99"/>
    <w:rsid w:val="00BB1E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B1E4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B1E4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B1E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2023-03-07T06:55:00Z</dcterms:created>
  <dcterms:modified xsi:type="dcterms:W3CDTF">2023-03-07T06:55:00Z</dcterms:modified>
</cp:coreProperties>
</file>