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0C" w:rsidRDefault="000A390C" w:rsidP="000A390C">
      <w:pPr>
        <w:spacing w:line="560" w:lineRule="exact"/>
        <w:rPr>
          <w:rFonts w:ascii="仿宋" w:eastAsia="仿宋" w:hAnsi="仿宋" w:hint="eastAsia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附件：</w:t>
      </w:r>
    </w:p>
    <w:p w:rsidR="000A390C" w:rsidRDefault="000A390C" w:rsidP="000A390C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会议议程（暂定）</w:t>
      </w:r>
    </w:p>
    <w:tbl>
      <w:tblPr>
        <w:tblpPr w:leftFromText="180" w:rightFromText="180" w:vertAnchor="text" w:horzAnchor="page" w:tblpXSpec="center" w:tblpY="236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7654"/>
      </w:tblGrid>
      <w:tr w:rsidR="000A390C" w:rsidTr="00743080">
        <w:tc>
          <w:tcPr>
            <w:tcW w:w="9747" w:type="dxa"/>
            <w:gridSpan w:val="2"/>
            <w:shd w:val="clear" w:color="auto" w:fill="BFBFBF"/>
          </w:tcPr>
          <w:p w:rsidR="000A390C" w:rsidRDefault="000A390C" w:rsidP="00743080">
            <w:pPr>
              <w:spacing w:line="560" w:lineRule="exact"/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  <w:t>会议时间：</w:t>
            </w:r>
            <w:r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 xml:space="preserve"> 下午14:00-17:30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32"/>
                <w:szCs w:val="32"/>
              </w:rPr>
              <w:t>线下地点：</w:t>
            </w:r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利星行中心C座3层（北京市朝阳区广顺南大街8号）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32"/>
                <w:szCs w:val="32"/>
              </w:rPr>
              <w:t>线上会议平台</w:t>
            </w: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：腾讯会议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  <w:t>主持人：</w:t>
            </w: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中国循环经济协会</w:t>
            </w:r>
          </w:p>
        </w:tc>
      </w:tr>
      <w:tr w:rsidR="000A390C" w:rsidTr="00743080">
        <w:tc>
          <w:tcPr>
            <w:tcW w:w="2093" w:type="dxa"/>
            <w:shd w:val="clear" w:color="auto" w:fill="BFBFBF"/>
          </w:tcPr>
          <w:p w:rsidR="000A390C" w:rsidRDefault="000A390C" w:rsidP="0074308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7654" w:type="dxa"/>
            <w:shd w:val="clear" w:color="auto" w:fill="BFBFBF"/>
          </w:tcPr>
          <w:p w:rsidR="000A390C" w:rsidRDefault="000A390C" w:rsidP="00743080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  <w:t>日程</w:t>
            </w:r>
          </w:p>
        </w:tc>
      </w:tr>
      <w:tr w:rsidR="000A390C" w:rsidTr="00743080">
        <w:tc>
          <w:tcPr>
            <w:tcW w:w="2093" w:type="dxa"/>
            <w:vAlign w:val="center"/>
          </w:tcPr>
          <w:p w:rsidR="000A390C" w:rsidRDefault="000A390C" w:rsidP="00743080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13:30-14:00</w:t>
            </w:r>
          </w:p>
        </w:tc>
        <w:tc>
          <w:tcPr>
            <w:tcW w:w="7654" w:type="dxa"/>
          </w:tcPr>
          <w:p w:rsidR="000A390C" w:rsidRDefault="000A390C" w:rsidP="00743080">
            <w:pPr>
              <w:spacing w:line="560" w:lineRule="exac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签到</w:t>
            </w:r>
          </w:p>
        </w:tc>
      </w:tr>
      <w:tr w:rsidR="000A390C" w:rsidTr="00743080">
        <w:tc>
          <w:tcPr>
            <w:tcW w:w="2093" w:type="dxa"/>
            <w:vAlign w:val="center"/>
          </w:tcPr>
          <w:p w:rsidR="000A390C" w:rsidRDefault="000A390C" w:rsidP="00743080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:00-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654" w:type="dxa"/>
          </w:tcPr>
          <w:p w:rsidR="000A390C" w:rsidRDefault="000A390C" w:rsidP="00743080">
            <w:pPr>
              <w:spacing w:line="560" w:lineRule="exac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开场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</w:rPr>
              <w:t>致辞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——中国循环经济协会领导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——保尔森基金会北京代表处领导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——中国美国商会领导</w:t>
            </w:r>
          </w:p>
        </w:tc>
      </w:tr>
      <w:tr w:rsidR="000A390C" w:rsidTr="00743080">
        <w:tc>
          <w:tcPr>
            <w:tcW w:w="2093" w:type="dxa"/>
            <w:vAlign w:val="center"/>
          </w:tcPr>
          <w:p w:rsidR="000A390C" w:rsidRDefault="000A390C" w:rsidP="00743080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14:15-14:30</w:t>
            </w:r>
          </w:p>
        </w:tc>
        <w:tc>
          <w:tcPr>
            <w:tcW w:w="7654" w:type="dxa"/>
          </w:tcPr>
          <w:p w:rsidR="000A390C" w:rsidRDefault="000A390C" w:rsidP="00743080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正确认识和把握碳达峰碳中和</w:t>
            </w:r>
          </w:p>
          <w:p w:rsidR="000A390C" w:rsidRDefault="000A390C" w:rsidP="00743080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——中国循环经济协会</w:t>
            </w:r>
          </w:p>
        </w:tc>
      </w:tr>
      <w:tr w:rsidR="000A390C" w:rsidTr="00743080">
        <w:tc>
          <w:tcPr>
            <w:tcW w:w="2093" w:type="dxa"/>
            <w:vAlign w:val="center"/>
          </w:tcPr>
          <w:p w:rsidR="000A390C" w:rsidRDefault="000A390C" w:rsidP="00743080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14:30-14:45</w:t>
            </w:r>
          </w:p>
        </w:tc>
        <w:tc>
          <w:tcPr>
            <w:tcW w:w="7654" w:type="dxa"/>
          </w:tcPr>
          <w:p w:rsidR="000A390C" w:rsidRDefault="000A390C" w:rsidP="00743080">
            <w:pPr>
              <w:spacing w:line="560" w:lineRule="exac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  <w:lang w:val="sv-SE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val="sv-SE"/>
              </w:rPr>
              <w:t>创新引领可持续发展—“保尔森可持续发展奖”解读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sv-S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sv-SE"/>
              </w:rPr>
              <w:t>——保尔森基金会北京代表处</w:t>
            </w:r>
          </w:p>
        </w:tc>
      </w:tr>
      <w:tr w:rsidR="000A390C" w:rsidTr="00743080">
        <w:tc>
          <w:tcPr>
            <w:tcW w:w="2093" w:type="dxa"/>
            <w:vAlign w:val="center"/>
          </w:tcPr>
          <w:p w:rsidR="000A390C" w:rsidRDefault="000A390C" w:rsidP="00743080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14:45-15：00</w:t>
            </w:r>
          </w:p>
        </w:tc>
        <w:tc>
          <w:tcPr>
            <w:tcW w:w="7654" w:type="dxa"/>
          </w:tcPr>
          <w:p w:rsidR="000A390C" w:rsidRDefault="000A390C" w:rsidP="00743080">
            <w:pPr>
              <w:spacing w:line="560" w:lineRule="exact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绿色创新助力企业高质量发展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——北京大学光华管理学院</w:t>
            </w:r>
          </w:p>
        </w:tc>
      </w:tr>
      <w:tr w:rsidR="000A390C" w:rsidTr="00743080">
        <w:tc>
          <w:tcPr>
            <w:tcW w:w="2093" w:type="dxa"/>
            <w:vAlign w:val="center"/>
          </w:tcPr>
          <w:p w:rsidR="000A390C" w:rsidRDefault="000A390C" w:rsidP="00743080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15:00-15:15</w:t>
            </w:r>
          </w:p>
        </w:tc>
        <w:tc>
          <w:tcPr>
            <w:tcW w:w="7654" w:type="dxa"/>
          </w:tcPr>
          <w:p w:rsidR="000A390C" w:rsidRDefault="000A390C" w:rsidP="00743080">
            <w:pPr>
              <w:spacing w:line="560" w:lineRule="exact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国内外可持续标准发展现状与趋势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——中国标准化研究院资源环境分院</w:t>
            </w:r>
          </w:p>
        </w:tc>
      </w:tr>
      <w:tr w:rsidR="000A390C" w:rsidTr="00743080">
        <w:trPr>
          <w:trHeight w:val="713"/>
        </w:trPr>
        <w:tc>
          <w:tcPr>
            <w:tcW w:w="2093" w:type="dxa"/>
            <w:vAlign w:val="center"/>
          </w:tcPr>
          <w:p w:rsidR="000A390C" w:rsidRDefault="000A390C" w:rsidP="00743080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15:15-16:15</w:t>
            </w:r>
          </w:p>
        </w:tc>
        <w:tc>
          <w:tcPr>
            <w:tcW w:w="7654" w:type="dxa"/>
          </w:tcPr>
          <w:p w:rsidR="000A390C" w:rsidRDefault="000A390C" w:rsidP="00743080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案例分享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1.万科公益基金会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2.慧与（中国）有限公司</w:t>
            </w:r>
          </w:p>
          <w:p w:rsidR="000A390C" w:rsidRDefault="000A390C" w:rsidP="00743080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3.碳阻迹（北京）科技有限公司</w:t>
            </w:r>
          </w:p>
          <w:p w:rsidR="000A390C" w:rsidRDefault="000A390C" w:rsidP="00743080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lastRenderedPageBreak/>
              <w:t>4.苏州国溯科技有限公司</w:t>
            </w:r>
          </w:p>
        </w:tc>
      </w:tr>
      <w:tr w:rsidR="000A390C" w:rsidTr="00743080">
        <w:tc>
          <w:tcPr>
            <w:tcW w:w="2093" w:type="dxa"/>
            <w:vAlign w:val="center"/>
          </w:tcPr>
          <w:p w:rsidR="000A390C" w:rsidRDefault="000A390C" w:rsidP="00743080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lastRenderedPageBreak/>
              <w:t>16:15-16:25</w:t>
            </w:r>
          </w:p>
        </w:tc>
        <w:tc>
          <w:tcPr>
            <w:tcW w:w="7654" w:type="dxa"/>
          </w:tcPr>
          <w:p w:rsidR="000A390C" w:rsidRDefault="000A390C" w:rsidP="00743080">
            <w:pPr>
              <w:spacing w:line="560" w:lineRule="exact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茶歇</w:t>
            </w:r>
          </w:p>
        </w:tc>
      </w:tr>
      <w:tr w:rsidR="000A390C" w:rsidTr="00743080">
        <w:tc>
          <w:tcPr>
            <w:tcW w:w="2093" w:type="dxa"/>
            <w:vAlign w:val="center"/>
          </w:tcPr>
          <w:p w:rsidR="000A390C" w:rsidRDefault="000A390C" w:rsidP="00743080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16:25-17:25</w:t>
            </w:r>
          </w:p>
        </w:tc>
        <w:tc>
          <w:tcPr>
            <w:tcW w:w="7654" w:type="dxa"/>
          </w:tcPr>
          <w:p w:rsidR="000A390C" w:rsidRDefault="000A390C" w:rsidP="00743080">
            <w:pPr>
              <w:spacing w:line="56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圆桌讨论：双碳目标助推企业循环经济转型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主持人：商道纵横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对话嘉宾：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1.荣耀终端有限公司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2.源讯信息技术（中国）有限公司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3.深圳市大道应对气候变化促进中心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4.星巴克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5.艾默生</w:t>
            </w:r>
          </w:p>
        </w:tc>
      </w:tr>
      <w:tr w:rsidR="000A390C" w:rsidTr="00743080">
        <w:tc>
          <w:tcPr>
            <w:tcW w:w="2093" w:type="dxa"/>
            <w:vAlign w:val="center"/>
          </w:tcPr>
          <w:p w:rsidR="000A390C" w:rsidRDefault="000A390C" w:rsidP="00743080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17:25-17:30</w:t>
            </w:r>
          </w:p>
        </w:tc>
        <w:tc>
          <w:tcPr>
            <w:tcW w:w="7654" w:type="dxa"/>
          </w:tcPr>
          <w:p w:rsidR="000A390C" w:rsidRDefault="000A390C" w:rsidP="00743080">
            <w:pPr>
              <w:spacing w:line="560" w:lineRule="exac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会议总结</w:t>
            </w:r>
          </w:p>
          <w:p w:rsidR="000A390C" w:rsidRDefault="000A390C" w:rsidP="00743080">
            <w:pPr>
              <w:spacing w:line="560" w:lineRule="exac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——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中国循环经济协会</w:t>
            </w:r>
          </w:p>
        </w:tc>
      </w:tr>
    </w:tbl>
    <w:p w:rsidR="000A390C" w:rsidRDefault="000A390C" w:rsidP="000A390C">
      <w:pPr>
        <w:rPr>
          <w:rFonts w:ascii="仿宋" w:eastAsia="仿宋" w:hAnsi="仿宋"/>
          <w:b/>
          <w:sz w:val="32"/>
          <w:szCs w:val="32"/>
        </w:rPr>
      </w:pPr>
    </w:p>
    <w:p w:rsidR="000A390C" w:rsidRDefault="000A390C" w:rsidP="000A390C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0A390C" w:rsidRDefault="000A390C" w:rsidP="000A390C">
      <w:pPr>
        <w:ind w:left="420"/>
        <w:rPr>
          <w:rFonts w:ascii="仿宋" w:eastAsia="仿宋" w:hAnsi="仿宋"/>
          <w:sz w:val="32"/>
          <w:szCs w:val="32"/>
        </w:rPr>
      </w:pPr>
    </w:p>
    <w:p w:rsidR="000A390C" w:rsidRDefault="000A390C" w:rsidP="000A390C">
      <w:pPr>
        <w:spacing w:line="560" w:lineRule="exact"/>
        <w:rPr>
          <w:rFonts w:ascii="仿宋" w:eastAsia="仿宋" w:hAnsi="仿宋"/>
          <w:color w:val="000000"/>
          <w:sz w:val="30"/>
          <w:szCs w:val="30"/>
        </w:rPr>
      </w:pPr>
    </w:p>
    <w:p w:rsidR="00BA6FED" w:rsidRPr="000A390C" w:rsidRDefault="00BA6FED"/>
    <w:sectPr w:rsidR="00BA6FED" w:rsidRPr="000A390C">
      <w:headerReference w:type="even" r:id="rId4"/>
      <w:headerReference w:type="default" r:id="rId5"/>
      <w:footerReference w:type="default" r:id="rId6"/>
      <w:pgSz w:w="11906" w:h="16838"/>
      <w:pgMar w:top="1560" w:right="1700" w:bottom="1134" w:left="156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roman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A390C">
    <w:pPr>
      <w:pStyle w:val="a3"/>
      <w:jc w:val="center"/>
      <w:rPr>
        <w:rFonts w:ascii="宋体" w:eastAsia="宋体" w:hAnsi="宋体"/>
        <w:sz w:val="21"/>
        <w:szCs w:val="21"/>
      </w:rPr>
    </w:pP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>PAGE   \* MERGEFORMAT</w:instrText>
    </w:r>
    <w:r>
      <w:rPr>
        <w:rFonts w:ascii="宋体" w:eastAsia="宋体" w:hAnsi="宋体"/>
        <w:sz w:val="21"/>
        <w:szCs w:val="21"/>
      </w:rPr>
      <w:fldChar w:fldCharType="separate"/>
    </w:r>
    <w:r w:rsidRPr="000A390C">
      <w:rPr>
        <w:rFonts w:ascii="宋体" w:eastAsia="宋体" w:hAnsi="宋体"/>
        <w:noProof/>
        <w:sz w:val="21"/>
        <w:szCs w:val="21"/>
        <w:lang w:val="zh-CN" w:eastAsia="zh-CN"/>
      </w:rPr>
      <w:t>1</w:t>
    </w:r>
    <w:r>
      <w:rPr>
        <w:rFonts w:ascii="宋体" w:eastAsia="宋体" w:hAnsi="宋体"/>
        <w:sz w:val="21"/>
        <w:szCs w:val="21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A390C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A390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A390C"/>
    <w:rsid w:val="000A390C"/>
    <w:rsid w:val="00BA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0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A3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A390C"/>
    <w:rPr>
      <w:rFonts w:ascii="等线" w:eastAsia="等线" w:hAnsi="等线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A3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A390C"/>
    <w:rPr>
      <w:rFonts w:ascii="等线" w:eastAsia="等线" w:hAnsi="等线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A39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2023-06-13T06:46:00Z</dcterms:created>
  <dcterms:modified xsi:type="dcterms:W3CDTF">2023-06-13T06:47:00Z</dcterms:modified>
</cp:coreProperties>
</file>