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9083B" w14:textId="77777777" w:rsidR="003B1E13" w:rsidRDefault="003B1E13" w:rsidP="003B1E13">
      <w:pPr>
        <w:widowControl/>
        <w:rPr>
          <w:rFonts w:ascii="仿宋" w:eastAsia="仿宋" w:hAnsi="仿宋"/>
          <w:sz w:val="30"/>
          <w:szCs w:val="30"/>
        </w:rPr>
      </w:pPr>
      <w:r w:rsidRPr="000C7082">
        <w:rPr>
          <w:rFonts w:ascii="仿宋" w:eastAsia="仿宋" w:hAnsi="仿宋" w:hint="eastAsia"/>
          <w:sz w:val="30"/>
          <w:szCs w:val="30"/>
        </w:rPr>
        <w:t>附件2</w:t>
      </w:r>
    </w:p>
    <w:p w14:paraId="790D954C" w14:textId="77777777" w:rsidR="003B1E13" w:rsidRPr="006C5040" w:rsidRDefault="003B1E13" w:rsidP="003B1E13">
      <w:pPr>
        <w:widowControl/>
        <w:jc w:val="center"/>
        <w:rPr>
          <w:rFonts w:ascii="仿宋" w:eastAsia="仿宋" w:hAnsi="仿宋"/>
          <w:b/>
          <w:sz w:val="32"/>
          <w:szCs w:val="32"/>
        </w:rPr>
      </w:pPr>
      <w:r w:rsidRPr="006C5040">
        <w:rPr>
          <w:rFonts w:ascii="仿宋" w:eastAsia="仿宋" w:hAnsi="仿宋" w:hint="eastAsia"/>
          <w:b/>
          <w:sz w:val="32"/>
          <w:szCs w:val="32"/>
        </w:rPr>
        <w:t>2024世界循环经济论坛平行会议</w:t>
      </w:r>
      <w:r w:rsidRPr="006C5040">
        <w:rPr>
          <w:rFonts w:ascii="仿宋" w:eastAsia="仿宋" w:hAnsi="仿宋"/>
          <w:b/>
          <w:sz w:val="32"/>
          <w:szCs w:val="32"/>
        </w:rPr>
        <w:t>-</w:t>
      </w:r>
      <w:r w:rsidRPr="006C5040">
        <w:rPr>
          <w:rFonts w:ascii="仿宋" w:eastAsia="仿宋" w:hAnsi="仿宋" w:hint="eastAsia"/>
          <w:b/>
          <w:sz w:val="32"/>
          <w:szCs w:val="32"/>
        </w:rPr>
        <w:t>可持续生产与消费</w:t>
      </w:r>
    </w:p>
    <w:p w14:paraId="19258AF5" w14:textId="77777777" w:rsidR="003B1E13" w:rsidRPr="00BE567E" w:rsidRDefault="003B1E13" w:rsidP="003B1E13">
      <w:pPr>
        <w:widowControl/>
        <w:spacing w:line="560" w:lineRule="exact"/>
        <w:rPr>
          <w:rFonts w:ascii="仿宋" w:eastAsia="仿宋" w:hAnsi="仿宋"/>
          <w:b/>
          <w:sz w:val="28"/>
          <w:szCs w:val="28"/>
        </w:rPr>
      </w:pPr>
      <w:r>
        <w:rPr>
          <w:rFonts w:ascii="仿宋" w:eastAsia="仿宋" w:hAnsi="仿宋" w:hint="eastAsia"/>
          <w:b/>
          <w:sz w:val="28"/>
          <w:szCs w:val="28"/>
        </w:rPr>
        <w:t>背景和目的：</w:t>
      </w:r>
      <w:r w:rsidRPr="00D74E79">
        <w:rPr>
          <w:rFonts w:ascii="仿宋" w:eastAsia="仿宋" w:hAnsi="仿宋"/>
          <w:sz w:val="28"/>
          <w:szCs w:val="28"/>
        </w:rPr>
        <w:t>中国是全球最大的制造业国家，也是最重要的消费品</w:t>
      </w:r>
      <w:r>
        <w:rPr>
          <w:rFonts w:ascii="仿宋" w:eastAsia="仿宋" w:hAnsi="仿宋" w:hint="eastAsia"/>
          <w:sz w:val="28"/>
          <w:szCs w:val="28"/>
        </w:rPr>
        <w:t>市场，因此加速全球循环经济转型，离不开中国智慧的贡献及世界各国间的通力合作。本次活动的举办旨在积极扩大中国在世界循环经济舞台的国际影响力，不断探索循环经济先进技术和解决方案，共同促进全球绿色低碳循环经济体系的构建，实现</w:t>
      </w:r>
      <w:r w:rsidRPr="002631E3">
        <w:rPr>
          <w:rFonts w:ascii="仿宋" w:eastAsia="仿宋" w:hAnsi="仿宋"/>
          <w:sz w:val="28"/>
          <w:szCs w:val="28"/>
        </w:rPr>
        <w:t>可持续生产和消费</w:t>
      </w:r>
      <w:r>
        <w:rPr>
          <w:rFonts w:ascii="仿宋" w:eastAsia="仿宋" w:hAnsi="仿宋" w:hint="eastAsia"/>
          <w:sz w:val="28"/>
          <w:szCs w:val="28"/>
        </w:rPr>
        <w:t>方式的转变</w:t>
      </w:r>
      <w:r w:rsidRPr="002631E3">
        <w:rPr>
          <w:rFonts w:ascii="仿宋" w:eastAsia="仿宋" w:hAnsi="仿宋"/>
          <w:sz w:val="28"/>
          <w:szCs w:val="28"/>
        </w:rPr>
        <w:t>。</w:t>
      </w:r>
    </w:p>
    <w:tbl>
      <w:tblPr>
        <w:tblStyle w:val="a4"/>
        <w:tblW w:w="0" w:type="auto"/>
        <w:tblLook w:val="04A0" w:firstRow="1" w:lastRow="0" w:firstColumn="1" w:lastColumn="0" w:noHBand="0" w:noVBand="1"/>
      </w:tblPr>
      <w:tblGrid>
        <w:gridCol w:w="2054"/>
        <w:gridCol w:w="6242"/>
      </w:tblGrid>
      <w:tr w:rsidR="003B1E13" w:rsidRPr="00903913" w14:paraId="7F62EF43" w14:textId="77777777" w:rsidTr="00863A8E">
        <w:tc>
          <w:tcPr>
            <w:tcW w:w="8296" w:type="dxa"/>
            <w:gridSpan w:val="2"/>
          </w:tcPr>
          <w:p w14:paraId="5050A6B4" w14:textId="77777777" w:rsidR="003B1E13" w:rsidRDefault="003B1E13" w:rsidP="00863A8E">
            <w:pPr>
              <w:spacing w:line="560" w:lineRule="exact"/>
              <w:rPr>
                <w:rFonts w:ascii="仿宋" w:eastAsia="仿宋" w:hAnsi="仿宋"/>
                <w:b/>
                <w:sz w:val="28"/>
                <w:szCs w:val="28"/>
              </w:rPr>
            </w:pPr>
            <w:r>
              <w:rPr>
                <w:rFonts w:ascii="仿宋" w:eastAsia="仿宋" w:hAnsi="仿宋" w:hint="eastAsia"/>
                <w:b/>
                <w:sz w:val="28"/>
                <w:szCs w:val="28"/>
              </w:rPr>
              <w:t>主题：中国循环经济转型实践</w:t>
            </w:r>
          </w:p>
          <w:p w14:paraId="41182F17" w14:textId="77777777" w:rsidR="003B1E13" w:rsidRPr="00903913" w:rsidRDefault="003B1E13" w:rsidP="00863A8E">
            <w:pPr>
              <w:spacing w:line="560" w:lineRule="exact"/>
              <w:rPr>
                <w:rFonts w:ascii="仿宋" w:eastAsia="仿宋" w:hAnsi="仿宋"/>
                <w:sz w:val="28"/>
                <w:szCs w:val="28"/>
              </w:rPr>
            </w:pPr>
            <w:r w:rsidRPr="00903913">
              <w:rPr>
                <w:rFonts w:ascii="仿宋" w:eastAsia="仿宋" w:hAnsi="仿宋" w:hint="eastAsia"/>
                <w:b/>
                <w:sz w:val="28"/>
                <w:szCs w:val="28"/>
              </w:rPr>
              <w:t>时间：</w:t>
            </w:r>
            <w:r w:rsidRPr="00903913">
              <w:rPr>
                <w:rFonts w:ascii="仿宋" w:eastAsia="仿宋" w:hAnsi="仿宋" w:hint="eastAsia"/>
                <w:sz w:val="28"/>
                <w:szCs w:val="28"/>
              </w:rPr>
              <w:t>2</w:t>
            </w:r>
            <w:r w:rsidRPr="00903913">
              <w:rPr>
                <w:rFonts w:ascii="仿宋" w:eastAsia="仿宋" w:hAnsi="仿宋"/>
                <w:sz w:val="28"/>
                <w:szCs w:val="28"/>
              </w:rPr>
              <w:t>024</w:t>
            </w:r>
            <w:r w:rsidRPr="00903913">
              <w:rPr>
                <w:rFonts w:ascii="仿宋" w:eastAsia="仿宋" w:hAnsi="仿宋" w:hint="eastAsia"/>
                <w:sz w:val="28"/>
                <w:szCs w:val="28"/>
              </w:rPr>
              <w:t>年4月1</w:t>
            </w:r>
            <w:r w:rsidRPr="00903913">
              <w:rPr>
                <w:rFonts w:ascii="仿宋" w:eastAsia="仿宋" w:hAnsi="仿宋"/>
                <w:sz w:val="28"/>
                <w:szCs w:val="28"/>
              </w:rPr>
              <w:t>6</w:t>
            </w:r>
            <w:r w:rsidRPr="00903913">
              <w:rPr>
                <w:rFonts w:ascii="仿宋" w:eastAsia="仿宋" w:hAnsi="仿宋" w:hint="eastAsia"/>
                <w:sz w:val="28"/>
                <w:szCs w:val="28"/>
              </w:rPr>
              <w:t>日，1</w:t>
            </w:r>
            <w:r w:rsidRPr="00903913">
              <w:rPr>
                <w:rFonts w:ascii="仿宋" w:eastAsia="仿宋" w:hAnsi="仿宋"/>
                <w:sz w:val="28"/>
                <w:szCs w:val="28"/>
              </w:rPr>
              <w:t>0</w:t>
            </w:r>
            <w:r w:rsidRPr="00903913">
              <w:rPr>
                <w:rFonts w:ascii="仿宋" w:eastAsia="仿宋" w:hAnsi="仿宋" w:hint="eastAsia"/>
                <w:sz w:val="28"/>
                <w:szCs w:val="28"/>
              </w:rPr>
              <w:t>:</w:t>
            </w:r>
            <w:r w:rsidRPr="00903913">
              <w:rPr>
                <w:rFonts w:ascii="仿宋" w:eastAsia="仿宋" w:hAnsi="仿宋"/>
                <w:sz w:val="28"/>
                <w:szCs w:val="28"/>
              </w:rPr>
              <w:t>45-11</w:t>
            </w:r>
            <w:r w:rsidRPr="00903913">
              <w:rPr>
                <w:rFonts w:ascii="仿宋" w:eastAsia="仿宋" w:hAnsi="仿宋" w:hint="eastAsia"/>
                <w:sz w:val="28"/>
                <w:szCs w:val="28"/>
              </w:rPr>
              <w:t>:</w:t>
            </w:r>
            <w:r w:rsidRPr="00903913">
              <w:rPr>
                <w:rFonts w:ascii="仿宋" w:eastAsia="仿宋" w:hAnsi="仿宋"/>
                <w:sz w:val="28"/>
                <w:szCs w:val="28"/>
              </w:rPr>
              <w:t xml:space="preserve">45am </w:t>
            </w:r>
          </w:p>
          <w:p w14:paraId="57D36E2E" w14:textId="77777777" w:rsidR="003B1E13" w:rsidRPr="00903913" w:rsidRDefault="003B1E13" w:rsidP="00863A8E">
            <w:pPr>
              <w:spacing w:line="560" w:lineRule="exact"/>
              <w:rPr>
                <w:rFonts w:ascii="仿宋" w:eastAsia="仿宋" w:hAnsi="仿宋"/>
                <w:sz w:val="28"/>
                <w:szCs w:val="28"/>
              </w:rPr>
            </w:pPr>
            <w:r w:rsidRPr="00903913">
              <w:rPr>
                <w:rFonts w:ascii="仿宋" w:eastAsia="仿宋" w:hAnsi="仿宋" w:hint="eastAsia"/>
                <w:b/>
                <w:sz w:val="28"/>
                <w:szCs w:val="28"/>
              </w:rPr>
              <w:t>地点：</w:t>
            </w:r>
            <w:r w:rsidRPr="00903913">
              <w:rPr>
                <w:rFonts w:ascii="仿宋" w:eastAsia="仿宋" w:hAnsi="仿宋"/>
                <w:sz w:val="28"/>
                <w:szCs w:val="28"/>
              </w:rPr>
              <w:t>SQUARE会议中心，布鲁塞尔</w:t>
            </w:r>
          </w:p>
          <w:p w14:paraId="6536B8F8" w14:textId="77777777" w:rsidR="003B1E13" w:rsidRPr="00903913" w:rsidRDefault="003B1E13" w:rsidP="00863A8E">
            <w:pPr>
              <w:spacing w:line="560" w:lineRule="exact"/>
              <w:rPr>
                <w:rFonts w:ascii="仿宋" w:eastAsia="仿宋" w:hAnsi="仿宋"/>
                <w:sz w:val="28"/>
                <w:szCs w:val="28"/>
              </w:rPr>
            </w:pPr>
            <w:r w:rsidRPr="00903913">
              <w:rPr>
                <w:rFonts w:ascii="仿宋" w:eastAsia="仿宋" w:hAnsi="仿宋" w:hint="eastAsia"/>
                <w:b/>
                <w:sz w:val="28"/>
                <w:szCs w:val="28"/>
              </w:rPr>
              <w:t>主持：</w:t>
            </w:r>
            <w:r w:rsidRPr="00903913">
              <w:rPr>
                <w:rFonts w:ascii="仿宋" w:eastAsia="仿宋" w:hAnsi="仿宋" w:hint="eastAsia"/>
                <w:sz w:val="28"/>
                <w:szCs w:val="28"/>
              </w:rPr>
              <w:t>艾伦·麦克阿瑟基金会</w:t>
            </w:r>
            <w:r>
              <w:rPr>
                <w:rFonts w:ascii="仿宋" w:eastAsia="仿宋" w:hAnsi="仿宋" w:hint="eastAsia"/>
                <w:sz w:val="28"/>
                <w:szCs w:val="28"/>
              </w:rPr>
              <w:t>（待定）</w:t>
            </w:r>
          </w:p>
        </w:tc>
      </w:tr>
      <w:tr w:rsidR="003B1E13" w:rsidRPr="00903913" w14:paraId="5BD41395" w14:textId="77777777" w:rsidTr="00863A8E">
        <w:tc>
          <w:tcPr>
            <w:tcW w:w="2054" w:type="dxa"/>
          </w:tcPr>
          <w:p w14:paraId="1181D022" w14:textId="77777777" w:rsidR="003B1E13" w:rsidRPr="00903913" w:rsidRDefault="003B1E13" w:rsidP="00863A8E">
            <w:pPr>
              <w:spacing w:line="560" w:lineRule="exact"/>
              <w:jc w:val="center"/>
              <w:rPr>
                <w:rFonts w:ascii="仿宋" w:eastAsia="仿宋" w:hAnsi="仿宋"/>
                <w:b/>
                <w:sz w:val="28"/>
                <w:szCs w:val="28"/>
              </w:rPr>
            </w:pPr>
            <w:r w:rsidRPr="00903913">
              <w:rPr>
                <w:rFonts w:ascii="仿宋" w:eastAsia="仿宋" w:hAnsi="仿宋" w:hint="eastAsia"/>
                <w:b/>
                <w:sz w:val="28"/>
                <w:szCs w:val="28"/>
              </w:rPr>
              <w:t>时间</w:t>
            </w:r>
          </w:p>
        </w:tc>
        <w:tc>
          <w:tcPr>
            <w:tcW w:w="6242" w:type="dxa"/>
          </w:tcPr>
          <w:p w14:paraId="3C1A6651" w14:textId="77777777" w:rsidR="003B1E13" w:rsidRPr="00903913" w:rsidRDefault="003B1E13" w:rsidP="00863A8E">
            <w:pPr>
              <w:spacing w:line="560" w:lineRule="exact"/>
              <w:jc w:val="center"/>
              <w:rPr>
                <w:rFonts w:ascii="仿宋" w:eastAsia="仿宋" w:hAnsi="仿宋"/>
                <w:b/>
                <w:sz w:val="28"/>
                <w:szCs w:val="28"/>
              </w:rPr>
            </w:pPr>
            <w:r w:rsidRPr="00903913">
              <w:rPr>
                <w:rFonts w:ascii="仿宋" w:eastAsia="仿宋" w:hAnsi="仿宋" w:hint="eastAsia"/>
                <w:b/>
                <w:sz w:val="28"/>
                <w:szCs w:val="28"/>
              </w:rPr>
              <w:t>议程</w:t>
            </w:r>
          </w:p>
        </w:tc>
      </w:tr>
      <w:tr w:rsidR="003B1E13" w:rsidRPr="00903913" w14:paraId="697F5592" w14:textId="77777777" w:rsidTr="00863A8E">
        <w:tc>
          <w:tcPr>
            <w:tcW w:w="2054" w:type="dxa"/>
            <w:vAlign w:val="center"/>
          </w:tcPr>
          <w:p w14:paraId="72001304" w14:textId="77777777" w:rsidR="003B1E13" w:rsidRPr="00903913" w:rsidRDefault="003B1E13" w:rsidP="00863A8E">
            <w:pPr>
              <w:spacing w:line="560" w:lineRule="exact"/>
              <w:jc w:val="center"/>
              <w:rPr>
                <w:rFonts w:ascii="仿宋" w:eastAsia="仿宋" w:hAnsi="仿宋"/>
                <w:sz w:val="28"/>
                <w:szCs w:val="28"/>
              </w:rPr>
            </w:pPr>
            <w:r w:rsidRPr="00903913">
              <w:rPr>
                <w:rFonts w:ascii="仿宋" w:eastAsia="仿宋" w:hAnsi="仿宋" w:hint="eastAsia"/>
                <w:sz w:val="28"/>
                <w:szCs w:val="28"/>
              </w:rPr>
              <w:t>10:45-10:55</w:t>
            </w:r>
          </w:p>
        </w:tc>
        <w:tc>
          <w:tcPr>
            <w:tcW w:w="6242" w:type="dxa"/>
          </w:tcPr>
          <w:p w14:paraId="07E68322" w14:textId="77777777" w:rsidR="003B1E13" w:rsidRPr="00903913" w:rsidRDefault="003B1E13" w:rsidP="00863A8E">
            <w:pPr>
              <w:spacing w:line="560" w:lineRule="exact"/>
              <w:rPr>
                <w:rFonts w:ascii="仿宋" w:eastAsia="仿宋" w:hAnsi="仿宋"/>
                <w:b/>
                <w:sz w:val="28"/>
                <w:szCs w:val="28"/>
              </w:rPr>
            </w:pPr>
            <w:r w:rsidRPr="00903913">
              <w:rPr>
                <w:rFonts w:ascii="仿宋" w:eastAsia="仿宋" w:hAnsi="仿宋" w:hint="eastAsia"/>
                <w:b/>
                <w:sz w:val="28"/>
                <w:szCs w:val="28"/>
              </w:rPr>
              <w:t>开场致辞</w:t>
            </w:r>
          </w:p>
          <w:p w14:paraId="31415A70" w14:textId="77777777" w:rsidR="003B1E13" w:rsidRPr="00903913" w:rsidRDefault="003B1E13" w:rsidP="00863A8E">
            <w:pPr>
              <w:spacing w:line="560" w:lineRule="exact"/>
              <w:rPr>
                <w:rFonts w:ascii="仿宋" w:eastAsia="仿宋" w:hAnsi="仿宋"/>
                <w:sz w:val="28"/>
                <w:szCs w:val="28"/>
              </w:rPr>
            </w:pPr>
            <w:r w:rsidRPr="00903913">
              <w:rPr>
                <w:rFonts w:ascii="仿宋" w:eastAsia="仿宋" w:hAnsi="仿宋" w:hint="eastAsia"/>
                <w:sz w:val="28"/>
                <w:szCs w:val="28"/>
              </w:rPr>
              <w:t>-</w:t>
            </w:r>
            <w:r>
              <w:rPr>
                <w:rFonts w:ascii="仿宋" w:eastAsia="仿宋" w:hAnsi="仿宋" w:hint="eastAsia"/>
                <w:sz w:val="28"/>
                <w:szCs w:val="28"/>
              </w:rPr>
              <w:t>中国/欧盟有关部门</w:t>
            </w:r>
            <w:r w:rsidRPr="00903913">
              <w:rPr>
                <w:rFonts w:ascii="仿宋" w:eastAsia="仿宋" w:hAnsi="仿宋" w:hint="eastAsia"/>
                <w:sz w:val="28"/>
                <w:szCs w:val="28"/>
              </w:rPr>
              <w:t>（拟邀请）</w:t>
            </w:r>
          </w:p>
          <w:p w14:paraId="33373F2C" w14:textId="77777777" w:rsidR="003B1E13" w:rsidRPr="00903913" w:rsidRDefault="003B1E13" w:rsidP="00863A8E">
            <w:pPr>
              <w:spacing w:line="560" w:lineRule="exact"/>
              <w:rPr>
                <w:rFonts w:ascii="仿宋" w:eastAsia="仿宋" w:hAnsi="仿宋"/>
                <w:sz w:val="28"/>
                <w:szCs w:val="28"/>
              </w:rPr>
            </w:pPr>
            <w:r w:rsidRPr="00903913">
              <w:rPr>
                <w:rFonts w:ascii="仿宋" w:eastAsia="仿宋" w:hAnsi="仿宋" w:hint="eastAsia"/>
                <w:sz w:val="28"/>
                <w:szCs w:val="28"/>
              </w:rPr>
              <w:t>-芬兰国家创新基金（</w:t>
            </w:r>
            <w:r w:rsidRPr="00903913">
              <w:rPr>
                <w:rFonts w:ascii="仿宋" w:eastAsia="仿宋" w:hAnsi="仿宋"/>
                <w:sz w:val="28"/>
                <w:szCs w:val="28"/>
              </w:rPr>
              <w:t>WCEF发起方）/2024WCEF比利时承办国相关政府部门</w:t>
            </w:r>
            <w:r w:rsidRPr="00903913">
              <w:rPr>
                <w:rFonts w:ascii="仿宋" w:eastAsia="仿宋" w:hAnsi="仿宋" w:hint="eastAsia"/>
                <w:sz w:val="28"/>
                <w:szCs w:val="28"/>
              </w:rPr>
              <w:t>（拟邀请）</w:t>
            </w:r>
          </w:p>
        </w:tc>
      </w:tr>
      <w:tr w:rsidR="003B1E13" w:rsidRPr="00903913" w14:paraId="6FAC00F1" w14:textId="77777777" w:rsidTr="00863A8E">
        <w:tc>
          <w:tcPr>
            <w:tcW w:w="2054" w:type="dxa"/>
            <w:vAlign w:val="center"/>
          </w:tcPr>
          <w:p w14:paraId="5502B308" w14:textId="77777777" w:rsidR="003B1E13" w:rsidRPr="00903913" w:rsidRDefault="003B1E13" w:rsidP="00863A8E">
            <w:pPr>
              <w:spacing w:line="560" w:lineRule="exact"/>
              <w:jc w:val="center"/>
              <w:rPr>
                <w:rFonts w:ascii="仿宋" w:eastAsia="仿宋" w:hAnsi="仿宋"/>
                <w:sz w:val="28"/>
                <w:szCs w:val="28"/>
              </w:rPr>
            </w:pPr>
            <w:r w:rsidRPr="00903913">
              <w:rPr>
                <w:rFonts w:ascii="仿宋" w:eastAsia="仿宋" w:hAnsi="仿宋" w:hint="eastAsia"/>
                <w:sz w:val="28"/>
                <w:szCs w:val="28"/>
              </w:rPr>
              <w:t>10:55-11:05</w:t>
            </w:r>
          </w:p>
        </w:tc>
        <w:tc>
          <w:tcPr>
            <w:tcW w:w="6242" w:type="dxa"/>
          </w:tcPr>
          <w:p w14:paraId="639B1072" w14:textId="77777777" w:rsidR="003B1E13" w:rsidRPr="00903913" w:rsidRDefault="003B1E13" w:rsidP="00863A8E">
            <w:pPr>
              <w:spacing w:line="560" w:lineRule="exact"/>
              <w:rPr>
                <w:rFonts w:ascii="仿宋" w:eastAsia="仿宋" w:hAnsi="仿宋"/>
                <w:b/>
                <w:sz w:val="28"/>
                <w:szCs w:val="28"/>
              </w:rPr>
            </w:pPr>
            <w:r w:rsidRPr="00903913">
              <w:rPr>
                <w:rFonts w:ascii="仿宋" w:eastAsia="仿宋" w:hAnsi="仿宋" w:hint="eastAsia"/>
                <w:b/>
                <w:sz w:val="28"/>
                <w:szCs w:val="28"/>
              </w:rPr>
              <w:t>主旨发言</w:t>
            </w:r>
          </w:p>
          <w:p w14:paraId="4ED2DDC0" w14:textId="77777777" w:rsidR="003B1E13" w:rsidRPr="00903913" w:rsidRDefault="003B1E13" w:rsidP="00863A8E">
            <w:pPr>
              <w:spacing w:line="560" w:lineRule="exact"/>
              <w:rPr>
                <w:rFonts w:ascii="仿宋" w:eastAsia="仿宋" w:hAnsi="仿宋"/>
                <w:sz w:val="28"/>
                <w:szCs w:val="28"/>
              </w:rPr>
            </w:pPr>
            <w:r w:rsidRPr="00903913">
              <w:rPr>
                <w:rFonts w:ascii="仿宋" w:eastAsia="仿宋" w:hAnsi="仿宋" w:hint="eastAsia"/>
                <w:sz w:val="28"/>
                <w:szCs w:val="28"/>
              </w:rPr>
              <w:t>1. 中国循环经济最佳实践案例分享</w:t>
            </w:r>
          </w:p>
          <w:p w14:paraId="0A91DDA7" w14:textId="77777777" w:rsidR="003B1E13" w:rsidRPr="00903913" w:rsidRDefault="003B1E13" w:rsidP="00863A8E">
            <w:pPr>
              <w:spacing w:line="560" w:lineRule="exact"/>
              <w:rPr>
                <w:rFonts w:ascii="仿宋" w:eastAsia="仿宋" w:hAnsi="仿宋"/>
                <w:sz w:val="28"/>
                <w:szCs w:val="28"/>
              </w:rPr>
            </w:pPr>
            <w:r w:rsidRPr="00903913">
              <w:rPr>
                <w:rFonts w:ascii="仿宋" w:eastAsia="仿宋" w:hAnsi="仿宋" w:hint="eastAsia"/>
                <w:sz w:val="28"/>
                <w:szCs w:val="28"/>
              </w:rPr>
              <w:t>-中国循环经济协会</w:t>
            </w:r>
          </w:p>
          <w:p w14:paraId="18F10D69" w14:textId="77777777" w:rsidR="003B1E13" w:rsidRPr="00903913" w:rsidRDefault="003B1E13" w:rsidP="00863A8E">
            <w:pPr>
              <w:spacing w:line="560" w:lineRule="exact"/>
              <w:rPr>
                <w:rFonts w:ascii="仿宋" w:eastAsia="仿宋" w:hAnsi="仿宋"/>
                <w:sz w:val="28"/>
                <w:szCs w:val="28"/>
              </w:rPr>
            </w:pPr>
            <w:r w:rsidRPr="00903913">
              <w:rPr>
                <w:rFonts w:ascii="仿宋" w:eastAsia="仿宋" w:hAnsi="仿宋" w:hint="eastAsia"/>
                <w:sz w:val="28"/>
                <w:szCs w:val="28"/>
              </w:rPr>
              <w:t>2. 国际循环经济创新实践案例分享</w:t>
            </w:r>
          </w:p>
          <w:p w14:paraId="729C4265" w14:textId="77777777" w:rsidR="003B1E13" w:rsidRPr="00903913" w:rsidRDefault="003B1E13" w:rsidP="00863A8E">
            <w:pPr>
              <w:spacing w:line="560" w:lineRule="exact"/>
              <w:rPr>
                <w:rFonts w:ascii="仿宋" w:eastAsia="仿宋" w:hAnsi="仿宋"/>
                <w:sz w:val="28"/>
                <w:szCs w:val="28"/>
              </w:rPr>
            </w:pPr>
            <w:r w:rsidRPr="00903913">
              <w:rPr>
                <w:rFonts w:ascii="仿宋" w:eastAsia="仿宋" w:hAnsi="仿宋" w:hint="eastAsia"/>
                <w:sz w:val="28"/>
                <w:szCs w:val="28"/>
              </w:rPr>
              <w:t>-艾伦·麦克阿瑟基金会</w:t>
            </w:r>
          </w:p>
        </w:tc>
      </w:tr>
      <w:tr w:rsidR="003B1E13" w:rsidRPr="00903913" w14:paraId="5F1D4677" w14:textId="77777777" w:rsidTr="00863A8E">
        <w:tc>
          <w:tcPr>
            <w:tcW w:w="2054" w:type="dxa"/>
            <w:vAlign w:val="center"/>
          </w:tcPr>
          <w:p w14:paraId="34AD1F41" w14:textId="77777777" w:rsidR="003B1E13" w:rsidRPr="00903913" w:rsidRDefault="003B1E13" w:rsidP="00863A8E">
            <w:pPr>
              <w:spacing w:line="560" w:lineRule="exact"/>
              <w:jc w:val="center"/>
              <w:rPr>
                <w:rFonts w:ascii="仿宋" w:eastAsia="仿宋" w:hAnsi="仿宋"/>
                <w:sz w:val="28"/>
                <w:szCs w:val="28"/>
              </w:rPr>
            </w:pPr>
            <w:r w:rsidRPr="00903913">
              <w:rPr>
                <w:rFonts w:ascii="仿宋" w:eastAsia="仿宋" w:hAnsi="仿宋" w:hint="eastAsia"/>
                <w:sz w:val="28"/>
                <w:szCs w:val="28"/>
              </w:rPr>
              <w:t>11:05-11:40</w:t>
            </w:r>
          </w:p>
        </w:tc>
        <w:tc>
          <w:tcPr>
            <w:tcW w:w="6242" w:type="dxa"/>
          </w:tcPr>
          <w:p w14:paraId="7094C445" w14:textId="77777777" w:rsidR="003B1E13" w:rsidRPr="00903913" w:rsidRDefault="003B1E13" w:rsidP="00863A8E">
            <w:pPr>
              <w:spacing w:line="560" w:lineRule="exact"/>
              <w:rPr>
                <w:rFonts w:ascii="仿宋" w:eastAsia="仿宋" w:hAnsi="仿宋"/>
                <w:b/>
                <w:sz w:val="28"/>
                <w:szCs w:val="28"/>
              </w:rPr>
            </w:pPr>
            <w:r w:rsidRPr="00903913">
              <w:rPr>
                <w:rFonts w:ascii="仿宋" w:eastAsia="仿宋" w:hAnsi="仿宋" w:hint="eastAsia"/>
                <w:b/>
                <w:sz w:val="28"/>
                <w:szCs w:val="28"/>
              </w:rPr>
              <w:t>圆桌讨论</w:t>
            </w:r>
          </w:p>
          <w:p w14:paraId="163A8C19" w14:textId="77777777" w:rsidR="003B1E13" w:rsidRPr="00903913" w:rsidRDefault="003B1E13" w:rsidP="00863A8E">
            <w:pPr>
              <w:spacing w:line="560" w:lineRule="exact"/>
              <w:rPr>
                <w:rFonts w:ascii="仿宋" w:eastAsia="仿宋" w:hAnsi="仿宋"/>
                <w:sz w:val="28"/>
                <w:szCs w:val="28"/>
              </w:rPr>
            </w:pPr>
            <w:r w:rsidRPr="00903913">
              <w:rPr>
                <w:rFonts w:ascii="仿宋" w:eastAsia="仿宋" w:hAnsi="仿宋" w:hint="eastAsia"/>
                <w:sz w:val="28"/>
                <w:szCs w:val="28"/>
              </w:rPr>
              <w:t>-国内外相关领域专家、典型企业代表和行业组织</w:t>
            </w:r>
            <w:r w:rsidRPr="00903913">
              <w:rPr>
                <w:rFonts w:ascii="仿宋" w:eastAsia="仿宋" w:hAnsi="仿宋" w:hint="eastAsia"/>
                <w:sz w:val="28"/>
                <w:szCs w:val="28"/>
              </w:rPr>
              <w:lastRenderedPageBreak/>
              <w:t>机构等</w:t>
            </w:r>
          </w:p>
        </w:tc>
      </w:tr>
      <w:tr w:rsidR="003B1E13" w:rsidRPr="00903913" w14:paraId="47622A18" w14:textId="77777777" w:rsidTr="00863A8E">
        <w:tc>
          <w:tcPr>
            <w:tcW w:w="2054" w:type="dxa"/>
            <w:vAlign w:val="center"/>
          </w:tcPr>
          <w:p w14:paraId="01252398" w14:textId="77777777" w:rsidR="003B1E13" w:rsidRPr="00903913" w:rsidRDefault="003B1E13" w:rsidP="00863A8E">
            <w:pPr>
              <w:spacing w:line="560" w:lineRule="exact"/>
              <w:jc w:val="center"/>
              <w:rPr>
                <w:rFonts w:ascii="仿宋" w:eastAsia="仿宋" w:hAnsi="仿宋"/>
                <w:sz w:val="28"/>
                <w:szCs w:val="28"/>
              </w:rPr>
            </w:pPr>
            <w:r w:rsidRPr="00903913">
              <w:rPr>
                <w:rFonts w:ascii="仿宋" w:eastAsia="仿宋" w:hAnsi="仿宋" w:hint="eastAsia"/>
                <w:sz w:val="28"/>
                <w:szCs w:val="28"/>
              </w:rPr>
              <w:lastRenderedPageBreak/>
              <w:t>11:40-</w:t>
            </w:r>
            <w:r w:rsidRPr="00903913">
              <w:rPr>
                <w:rFonts w:ascii="仿宋" w:eastAsia="仿宋" w:hAnsi="仿宋"/>
                <w:sz w:val="28"/>
                <w:szCs w:val="28"/>
              </w:rPr>
              <w:t>11</w:t>
            </w:r>
            <w:r w:rsidRPr="00903913">
              <w:rPr>
                <w:rFonts w:ascii="仿宋" w:eastAsia="仿宋" w:hAnsi="仿宋" w:hint="eastAsia"/>
                <w:sz w:val="28"/>
                <w:szCs w:val="28"/>
              </w:rPr>
              <w:t>:</w:t>
            </w:r>
            <w:r w:rsidRPr="00903913">
              <w:rPr>
                <w:rFonts w:ascii="仿宋" w:eastAsia="仿宋" w:hAnsi="仿宋"/>
                <w:sz w:val="28"/>
                <w:szCs w:val="28"/>
              </w:rPr>
              <w:t>45</w:t>
            </w:r>
          </w:p>
        </w:tc>
        <w:tc>
          <w:tcPr>
            <w:tcW w:w="6242" w:type="dxa"/>
          </w:tcPr>
          <w:p w14:paraId="08D321F7" w14:textId="77777777" w:rsidR="003B1E13" w:rsidRPr="00903913" w:rsidRDefault="003B1E13" w:rsidP="00863A8E">
            <w:pPr>
              <w:spacing w:line="560" w:lineRule="exact"/>
              <w:rPr>
                <w:rFonts w:ascii="仿宋" w:eastAsia="仿宋" w:hAnsi="仿宋"/>
                <w:b/>
                <w:sz w:val="28"/>
                <w:szCs w:val="28"/>
              </w:rPr>
            </w:pPr>
            <w:r w:rsidRPr="00903913">
              <w:rPr>
                <w:rFonts w:ascii="仿宋" w:eastAsia="仿宋" w:hAnsi="仿宋" w:hint="eastAsia"/>
                <w:b/>
                <w:sz w:val="28"/>
                <w:szCs w:val="28"/>
              </w:rPr>
              <w:t>会议总结</w:t>
            </w:r>
          </w:p>
          <w:p w14:paraId="26CAA67F" w14:textId="77777777" w:rsidR="003B1E13" w:rsidRPr="00903913" w:rsidRDefault="003B1E13" w:rsidP="00863A8E">
            <w:pPr>
              <w:spacing w:line="560" w:lineRule="exact"/>
              <w:rPr>
                <w:rFonts w:ascii="仿宋" w:eastAsia="仿宋" w:hAnsi="仿宋"/>
                <w:sz w:val="28"/>
                <w:szCs w:val="28"/>
              </w:rPr>
            </w:pPr>
            <w:r w:rsidRPr="00903913">
              <w:rPr>
                <w:rFonts w:ascii="仿宋" w:eastAsia="仿宋" w:hAnsi="仿宋" w:hint="eastAsia"/>
                <w:sz w:val="28"/>
                <w:szCs w:val="28"/>
              </w:rPr>
              <w:t>-中国循环经济协会/艾伦·麦克阿瑟基金会</w:t>
            </w:r>
          </w:p>
        </w:tc>
      </w:tr>
    </w:tbl>
    <w:p w14:paraId="1BF5B5A6" w14:textId="77777777" w:rsidR="003B1E13" w:rsidRDefault="003B1E13" w:rsidP="003B1E13">
      <w:pPr>
        <w:widowControl/>
        <w:rPr>
          <w:rFonts w:ascii="仿宋" w:eastAsia="仿宋" w:hAnsi="仿宋"/>
          <w:sz w:val="30"/>
          <w:szCs w:val="30"/>
        </w:rPr>
      </w:pPr>
    </w:p>
    <w:p w14:paraId="3C4651B5" w14:textId="77777777" w:rsidR="0036633F" w:rsidRPr="003B1E13" w:rsidRDefault="0036633F"/>
    <w:sectPr w:rsidR="0036633F" w:rsidRPr="003B1E13" w:rsidSect="009469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4E258" w14:textId="77777777" w:rsidR="009469C8" w:rsidRDefault="009469C8" w:rsidP="005C4C07">
      <w:r>
        <w:separator/>
      </w:r>
    </w:p>
  </w:endnote>
  <w:endnote w:type="continuationSeparator" w:id="0">
    <w:p w14:paraId="6C1B4A73" w14:textId="77777777" w:rsidR="009469C8" w:rsidRDefault="009469C8" w:rsidP="005C4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64AF0" w14:textId="77777777" w:rsidR="009469C8" w:rsidRDefault="009469C8" w:rsidP="005C4C07">
      <w:r>
        <w:separator/>
      </w:r>
    </w:p>
  </w:footnote>
  <w:footnote w:type="continuationSeparator" w:id="0">
    <w:p w14:paraId="2A188D3D" w14:textId="77777777" w:rsidR="009469C8" w:rsidRDefault="009469C8" w:rsidP="005C4C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E13"/>
    <w:rsid w:val="0036633F"/>
    <w:rsid w:val="003B1E13"/>
    <w:rsid w:val="005C4C07"/>
    <w:rsid w:val="009469C8"/>
    <w:rsid w:val="00A667A9"/>
    <w:rsid w:val="00EA4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99E6A"/>
  <w15:docId w15:val="{B2F268C0-E1AE-4CC3-8674-5AE754D23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E1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4258"/>
    <w:pPr>
      <w:ind w:firstLineChars="200" w:firstLine="420"/>
    </w:pPr>
    <w:rPr>
      <w:rFonts w:ascii="Arial" w:eastAsiaTheme="minorEastAsia" w:hAnsi="Arial" w:cs="Arial"/>
      <w:sz w:val="28"/>
      <w:szCs w:val="28"/>
    </w:rPr>
  </w:style>
  <w:style w:type="table" w:styleId="a4">
    <w:name w:val="Table Grid"/>
    <w:basedOn w:val="a1"/>
    <w:uiPriority w:val="39"/>
    <w:rsid w:val="003B1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C4C07"/>
    <w:pPr>
      <w:tabs>
        <w:tab w:val="center" w:pos="4153"/>
        <w:tab w:val="right" w:pos="8306"/>
      </w:tabs>
      <w:snapToGrid w:val="0"/>
      <w:jc w:val="center"/>
    </w:pPr>
    <w:rPr>
      <w:sz w:val="18"/>
      <w:szCs w:val="18"/>
    </w:rPr>
  </w:style>
  <w:style w:type="character" w:customStyle="1" w:styleId="a6">
    <w:name w:val="页眉 字符"/>
    <w:basedOn w:val="a0"/>
    <w:link w:val="a5"/>
    <w:uiPriority w:val="99"/>
    <w:rsid w:val="005C4C07"/>
    <w:rPr>
      <w:rFonts w:ascii="Calibri" w:eastAsia="宋体" w:hAnsi="Calibri" w:cs="Times New Roman"/>
      <w:sz w:val="18"/>
      <w:szCs w:val="18"/>
    </w:rPr>
  </w:style>
  <w:style w:type="paragraph" w:styleId="a7">
    <w:name w:val="footer"/>
    <w:basedOn w:val="a"/>
    <w:link w:val="a8"/>
    <w:uiPriority w:val="99"/>
    <w:unhideWhenUsed/>
    <w:rsid w:val="005C4C07"/>
    <w:pPr>
      <w:tabs>
        <w:tab w:val="center" w:pos="4153"/>
        <w:tab w:val="right" w:pos="8306"/>
      </w:tabs>
      <w:snapToGrid w:val="0"/>
      <w:jc w:val="left"/>
    </w:pPr>
    <w:rPr>
      <w:sz w:val="18"/>
      <w:szCs w:val="18"/>
    </w:rPr>
  </w:style>
  <w:style w:type="character" w:customStyle="1" w:styleId="a8">
    <w:name w:val="页脚 字符"/>
    <w:basedOn w:val="a0"/>
    <w:link w:val="a7"/>
    <w:uiPriority w:val="99"/>
    <w:rsid w:val="005C4C07"/>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Words>
  <Characters>435</Characters>
  <Application>Microsoft Office Word</Application>
  <DocSecurity>0</DocSecurity>
  <Lines>3</Lines>
  <Paragraphs>1</Paragraphs>
  <ScaleCrop>false</ScaleCrop>
  <Company>Home</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jmh</dc:creator>
  <cp:lastModifiedBy>mingze li</cp:lastModifiedBy>
  <cp:revision>2</cp:revision>
  <dcterms:created xsi:type="dcterms:W3CDTF">2024-02-21T08:10:00Z</dcterms:created>
  <dcterms:modified xsi:type="dcterms:W3CDTF">2024-02-21T08:10:00Z</dcterms:modified>
</cp:coreProperties>
</file>