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firstLine="964" w:firstLineChars="200"/>
        <w:rPr>
          <w:rFonts w:ascii="黑体" w:hAnsi="黑体" w:eastAsia="黑体" w:cs="黑体"/>
          <w:b/>
          <w:bCs/>
          <w:color w:val="auto"/>
          <w:kern w:val="2"/>
          <w:sz w:val="48"/>
          <w:szCs w:val="36"/>
        </w:rPr>
      </w:pPr>
      <w:bookmarkStart w:id="0" w:name="_Hlk512244031"/>
    </w:p>
    <w:p>
      <w:pPr>
        <w:spacing w:line="588" w:lineRule="exact"/>
        <w:jc w:val="distribute"/>
        <w:rPr>
          <w:rFonts w:ascii="黑体" w:hAnsi="黑体" w:eastAsia="黑体" w:cs="黑体"/>
          <w:b/>
          <w:bCs/>
          <w:color w:val="auto"/>
          <w:kern w:val="2"/>
          <w:sz w:val="52"/>
          <w:szCs w:val="40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52"/>
          <w:szCs w:val="40"/>
        </w:rPr>
        <w:t>中国循环经济协会团体标准</w:t>
      </w:r>
    </w:p>
    <w:p>
      <w:pPr>
        <w:spacing w:line="588" w:lineRule="exact"/>
        <w:ind w:firstLine="964" w:firstLineChars="200"/>
        <w:rPr>
          <w:rFonts w:ascii="黑体" w:hAnsi="黑体" w:eastAsia="黑体" w:cs="黑体"/>
          <w:b/>
          <w:bCs/>
          <w:color w:val="auto"/>
          <w:kern w:val="2"/>
          <w:sz w:val="48"/>
          <w:szCs w:val="36"/>
        </w:rPr>
      </w:pPr>
    </w:p>
    <w:p>
      <w:pPr>
        <w:spacing w:line="588" w:lineRule="exact"/>
        <w:ind w:firstLine="964" w:firstLineChars="200"/>
        <w:rPr>
          <w:rFonts w:ascii="黑体" w:hAnsi="黑体" w:eastAsia="黑体" w:cs="黑体"/>
          <w:b/>
          <w:bCs/>
          <w:color w:val="auto"/>
          <w:kern w:val="2"/>
          <w:sz w:val="48"/>
          <w:szCs w:val="36"/>
        </w:rPr>
      </w:pPr>
    </w:p>
    <w:p>
      <w:pPr>
        <w:spacing w:line="588" w:lineRule="exact"/>
        <w:jc w:val="center"/>
        <w:rPr>
          <w:rFonts w:ascii="楷体" w:hAnsi="楷体" w:eastAsia="楷体" w:cs="黑体"/>
          <w:b/>
          <w:bCs/>
          <w:color w:val="auto"/>
          <w:kern w:val="2"/>
          <w:sz w:val="48"/>
          <w:szCs w:val="36"/>
        </w:rPr>
      </w:pPr>
      <w:r>
        <w:rPr>
          <w:rFonts w:hint="eastAsia" w:ascii="楷体" w:hAnsi="楷体" w:eastAsia="楷体" w:cs="黑体"/>
          <w:b/>
          <w:bCs/>
          <w:color w:val="auto"/>
          <w:kern w:val="2"/>
          <w:sz w:val="48"/>
          <w:szCs w:val="36"/>
        </w:rPr>
        <w:t>《XXX（标准名称）》（草案）</w:t>
      </w:r>
    </w:p>
    <w:p>
      <w:pPr>
        <w:spacing w:line="588" w:lineRule="exact"/>
        <w:jc w:val="center"/>
        <w:rPr>
          <w:rFonts w:ascii="楷体" w:hAnsi="楷体" w:eastAsia="楷体" w:cs="黑体"/>
          <w:b/>
          <w:bCs/>
          <w:color w:val="auto"/>
          <w:kern w:val="2"/>
          <w:sz w:val="48"/>
          <w:szCs w:val="36"/>
        </w:rPr>
      </w:pPr>
    </w:p>
    <w:p>
      <w:pPr>
        <w:spacing w:line="588" w:lineRule="exact"/>
        <w:jc w:val="center"/>
        <w:rPr>
          <w:rFonts w:ascii="楷体" w:hAnsi="楷体" w:eastAsia="楷体" w:cs="黑体"/>
          <w:b/>
          <w:bCs/>
          <w:color w:val="auto"/>
          <w:kern w:val="2"/>
          <w:sz w:val="48"/>
          <w:szCs w:val="36"/>
        </w:rPr>
      </w:pP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 w:val="52"/>
          <w:szCs w:val="40"/>
        </w:rPr>
      </w:pPr>
      <w:r>
        <w:rPr>
          <w:rFonts w:hint="eastAsia" w:ascii="华文中宋" w:hAnsi="华文中宋" w:eastAsia="华文中宋" w:cs="黑体"/>
          <w:b/>
          <w:bCs/>
          <w:color w:val="auto"/>
          <w:kern w:val="2"/>
          <w:sz w:val="52"/>
          <w:szCs w:val="40"/>
        </w:rPr>
        <w:t>编</w:t>
      </w: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Cs w:val="16"/>
        </w:rPr>
      </w:pP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 w:val="52"/>
          <w:szCs w:val="40"/>
        </w:rPr>
      </w:pPr>
      <w:r>
        <w:rPr>
          <w:rFonts w:hint="eastAsia" w:ascii="华文中宋" w:hAnsi="华文中宋" w:eastAsia="华文中宋" w:cs="黑体"/>
          <w:b/>
          <w:bCs/>
          <w:color w:val="auto"/>
          <w:kern w:val="2"/>
          <w:sz w:val="52"/>
          <w:szCs w:val="40"/>
        </w:rPr>
        <w:t>制</w:t>
      </w: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Cs w:val="16"/>
        </w:rPr>
      </w:pP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 w:val="52"/>
          <w:szCs w:val="40"/>
        </w:rPr>
      </w:pPr>
      <w:r>
        <w:rPr>
          <w:rFonts w:hint="eastAsia" w:ascii="华文中宋" w:hAnsi="华文中宋" w:eastAsia="华文中宋" w:cs="黑体"/>
          <w:b/>
          <w:bCs/>
          <w:color w:val="auto"/>
          <w:kern w:val="2"/>
          <w:sz w:val="52"/>
          <w:szCs w:val="40"/>
        </w:rPr>
        <w:t>说</w:t>
      </w: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Cs w:val="16"/>
        </w:rPr>
      </w:pP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 w:val="52"/>
          <w:szCs w:val="40"/>
        </w:rPr>
      </w:pPr>
      <w:r>
        <w:rPr>
          <w:rFonts w:hint="eastAsia" w:ascii="华文中宋" w:hAnsi="华文中宋" w:eastAsia="华文中宋" w:cs="黑体"/>
          <w:b/>
          <w:bCs/>
          <w:color w:val="auto"/>
          <w:kern w:val="2"/>
          <w:sz w:val="52"/>
          <w:szCs w:val="40"/>
        </w:rPr>
        <w:t>明</w:t>
      </w:r>
    </w:p>
    <w:p>
      <w:pPr>
        <w:jc w:val="center"/>
        <w:rPr>
          <w:rFonts w:ascii="华文中宋" w:hAnsi="华文中宋" w:eastAsia="华文中宋" w:cs="黑体"/>
          <w:b/>
          <w:bCs/>
          <w:color w:val="auto"/>
          <w:kern w:val="2"/>
          <w:szCs w:val="16"/>
        </w:rPr>
      </w:pP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</w:p>
    <w:p>
      <w:pPr>
        <w:spacing w:line="588" w:lineRule="exact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</w:pPr>
      <w:bookmarkStart w:id="1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中国循环经济协会“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  <w:lang w:val="en-US" w:eastAsia="zh-CN"/>
        </w:rPr>
        <w:t>退役光伏组件循环利用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”</w:t>
      </w:r>
      <w:bookmarkEnd w:id="1"/>
    </w:p>
    <w:p>
      <w:pPr>
        <w:spacing w:line="588" w:lineRule="exact"/>
        <w:jc w:val="center"/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标准化工作组</w:t>
      </w:r>
    </w:p>
    <w:p>
      <w:pPr>
        <w:spacing w:line="588" w:lineRule="exact"/>
        <w:jc w:val="center"/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XXX团体标准起草组</w:t>
      </w:r>
    </w:p>
    <w:p>
      <w:pPr>
        <w:spacing w:line="588" w:lineRule="exact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</w:pPr>
    </w:p>
    <w:p>
      <w:pPr>
        <w:spacing w:line="588" w:lineRule="exact"/>
        <w:jc w:val="center"/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二零</w:t>
      </w:r>
      <w:r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  <w:t>**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年</w:t>
      </w:r>
      <w:r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  <w:t>**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月</w:t>
      </w:r>
      <w:r>
        <w:rPr>
          <w:rFonts w:ascii="黑体" w:hAnsi="黑体" w:eastAsia="黑体" w:cs="黑体"/>
          <w:b/>
          <w:bCs/>
          <w:color w:val="auto"/>
          <w:kern w:val="2"/>
          <w:sz w:val="36"/>
          <w:szCs w:val="24"/>
        </w:rPr>
        <w:t>**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24"/>
        </w:rPr>
        <w:t>日</w:t>
      </w:r>
    </w:p>
    <w:p>
      <w:pPr>
        <w:widowControl/>
        <w:spacing w:line="360" w:lineRule="auto"/>
        <w:jc w:val="center"/>
        <w:rPr>
          <w:rFonts w:eastAsia="黑体"/>
          <w:color w:val="auto"/>
          <w:sz w:val="28"/>
          <w:szCs w:val="28"/>
        </w:rPr>
      </w:pPr>
    </w:p>
    <w:bookmarkEnd w:id="0"/>
    <w:p>
      <w:pPr>
        <w:snapToGrid w:val="0"/>
        <w:spacing w:line="360" w:lineRule="auto"/>
        <w:jc w:val="center"/>
        <w:rPr>
          <w:rFonts w:eastAsia="仿宋_GB2312" w:cs="仿宋_GB2312"/>
          <w:b/>
          <w:bCs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一、标准编制背景、目的、意义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二、标准编制原则及主要依据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主要阐述标准编制过程中所遵循的基本原则，标准主要内容中技术指标、参数、公式、性能要求等提出的主要依据。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三、起草单位组成情况及工作分工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起草单位应具有广泛的行业代表性、地域代表性，并能保证相关工作费用。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编制组成员应具有较强的专业背景，并能保证编制工作时间。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四、标准编制的工作基础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主编单位和参编单位标准编制的工作基础，以及在该领域的研究和技术推广地位及前期相关筹备工作等。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五、主要章节内容</w:t>
      </w:r>
    </w:p>
    <w:p>
      <w:pPr>
        <w:widowControl/>
        <w:spacing w:line="588" w:lineRule="exact"/>
        <w:ind w:firstLine="600" w:firstLineChars="200"/>
        <w:jc w:val="left"/>
        <w:outlineLvl w:val="0"/>
        <w:rPr>
          <w:rFonts w:eastAsia="方正黑体_GBK"/>
          <w:bCs/>
          <w:color w:val="auto"/>
          <w:sz w:val="30"/>
          <w:szCs w:val="32"/>
        </w:rPr>
      </w:pPr>
      <w:r>
        <w:rPr>
          <w:rFonts w:hint="eastAsia" w:eastAsia="方正黑体_GBK"/>
          <w:bCs/>
          <w:color w:val="auto"/>
          <w:sz w:val="30"/>
          <w:szCs w:val="32"/>
        </w:rPr>
        <w:t>六、标准内容的技术可行性、经济合理性及预期效益分析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主要论述标准内容的实用性、可操作性及先进性等，重点说明标准草案在技术上可行、经济上合理，对实施标准草案的预期经济效益、社会效益和生态环境效益等进行论述。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七、采用国际标准和国外先进标准的程度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主要说明采用国际标准、国外先进标准的程度，以及与国际同类、国外先进标准水平的对比情况。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八、与现行的有关法律法规和相关国家、行业标准的关系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主要说明标准草案与相应法律法规、现有标准之间的关系。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hint="eastAsia" w:eastAsia="方正黑体_GBK"/>
          <w:bCs/>
          <w:color w:val="auto"/>
          <w:sz w:val="32"/>
          <w:szCs w:val="36"/>
        </w:rPr>
      </w:pP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九、工作进度计划</w:t>
      </w:r>
    </w:p>
    <w:p>
      <w:pPr>
        <w:spacing w:line="588" w:lineRule="exact"/>
        <w:ind w:firstLine="600" w:firstLineChars="200"/>
        <w:rPr>
          <w:rFonts w:eastAsia="方正仿宋_GBK" w:cs="黑体"/>
          <w:color w:val="auto"/>
          <w:kern w:val="2"/>
          <w:sz w:val="30"/>
        </w:rPr>
      </w:pPr>
      <w:r>
        <w:rPr>
          <w:rFonts w:hint="eastAsia" w:eastAsia="方正仿宋_GBK" w:cs="黑体"/>
          <w:color w:val="auto"/>
          <w:kern w:val="2"/>
          <w:sz w:val="30"/>
        </w:rPr>
        <w:t>体现标准编制的重要工作节点，包括立项、中期评审、征求意见、送审报批四个阶段。</w:t>
      </w:r>
    </w:p>
    <w:p>
      <w:pPr>
        <w:widowControl/>
        <w:spacing w:line="588" w:lineRule="exact"/>
        <w:ind w:firstLine="640" w:firstLineChars="20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hint="eastAsia" w:eastAsia="方正黑体_GBK"/>
          <w:bCs/>
          <w:color w:val="auto"/>
          <w:sz w:val="32"/>
          <w:szCs w:val="36"/>
        </w:rPr>
        <w:t>十、其他需要说明的情况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23"/>
    <w:rsid w:val="002A609D"/>
    <w:rsid w:val="003230FC"/>
    <w:rsid w:val="003625AC"/>
    <w:rsid w:val="00396523"/>
    <w:rsid w:val="003B65ED"/>
    <w:rsid w:val="003C4F74"/>
    <w:rsid w:val="00474D5D"/>
    <w:rsid w:val="00492EF9"/>
    <w:rsid w:val="00493A43"/>
    <w:rsid w:val="005855F6"/>
    <w:rsid w:val="006779E3"/>
    <w:rsid w:val="006C249B"/>
    <w:rsid w:val="006D2DEF"/>
    <w:rsid w:val="0084408D"/>
    <w:rsid w:val="0084563E"/>
    <w:rsid w:val="00AB2BC7"/>
    <w:rsid w:val="00B53A02"/>
    <w:rsid w:val="00BC45EF"/>
    <w:rsid w:val="00BD42B8"/>
    <w:rsid w:val="00C11466"/>
    <w:rsid w:val="00CD755C"/>
    <w:rsid w:val="00D57587"/>
    <w:rsid w:val="00D86636"/>
    <w:rsid w:val="00E101FD"/>
    <w:rsid w:val="00E7320D"/>
    <w:rsid w:val="00EE5F3A"/>
    <w:rsid w:val="00FA4DFE"/>
    <w:rsid w:val="251A1695"/>
    <w:rsid w:val="2CAC2575"/>
    <w:rsid w:val="79E8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FF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90</Words>
  <Characters>514</Characters>
  <Lines>4</Lines>
  <Paragraphs>1</Paragraphs>
  <TotalTime>15</TotalTime>
  <ScaleCrop>false</ScaleCrop>
  <LinksUpToDate>false</LinksUpToDate>
  <CharactersWithSpaces>603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2019-12-04T08:20:00Z</dcterms:created>
  <dc:creator>lenovo lenovo</dc:creator>
  <cp:lastModifiedBy>赵雪02</cp:lastModifiedBy>
  <dcterms:modified xsi:type="dcterms:W3CDTF">2025-04-15T01:22:50Z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CB98BEACDF5D4694BBE79366E23CDEB6</vt:lpwstr>
  </property>
</Properties>
</file>