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rPr>
          <w:rFonts w:hint="eastAsia" w:ascii="黑体" w:hAnsi="黑体" w:eastAsia="黑体"/>
          <w:sz w:val="32"/>
          <w:szCs w:val="32"/>
        </w:rPr>
      </w:pPr>
      <w:r>
        <w:rPr>
          <w:rFonts w:hint="eastAsia" w:ascii="黑体" w:hAnsi="黑体" w:eastAsia="黑体"/>
          <w:sz w:val="32"/>
          <w:szCs w:val="32"/>
        </w:rPr>
        <w:t>附件1：</w:t>
      </w:r>
    </w:p>
    <w:p>
      <w:pPr>
        <w:spacing w:before="312" w:beforeLines="100"/>
        <w:jc w:val="center"/>
        <w:rPr>
          <w:rFonts w:hint="eastAsia" w:ascii="黑体" w:hAnsi="黑体" w:eastAsia="黑体"/>
          <w:sz w:val="32"/>
          <w:szCs w:val="32"/>
        </w:rPr>
      </w:pPr>
      <w:r>
        <w:rPr>
          <w:rFonts w:hint="eastAsia" w:ascii="黑体" w:hAnsi="黑体" w:eastAsia="黑体"/>
          <w:sz w:val="32"/>
          <w:szCs w:val="32"/>
        </w:rPr>
        <w:t>2025工业绿色发展</w:t>
      </w:r>
      <w:r>
        <w:rPr>
          <w:rFonts w:hint="eastAsia" w:ascii="黑体" w:hAnsi="黑体" w:eastAsia="黑体"/>
          <w:sz w:val="32"/>
          <w:szCs w:val="32"/>
          <w:lang w:val="en-US" w:eastAsia="zh-CN"/>
        </w:rPr>
        <w:t>大会</w:t>
      </w:r>
      <w:r>
        <w:rPr>
          <w:rFonts w:hint="eastAsia" w:ascii="黑体" w:hAnsi="黑体" w:eastAsia="黑体"/>
          <w:sz w:val="32"/>
          <w:szCs w:val="32"/>
        </w:rPr>
        <w:t>暨信发集团绿色产业实践</w:t>
      </w:r>
    </w:p>
    <w:p>
      <w:pPr>
        <w:jc w:val="center"/>
        <w:rPr>
          <w:rFonts w:hint="eastAsia" w:ascii="黑体" w:hAnsi="黑体" w:eastAsia="黑体"/>
          <w:sz w:val="32"/>
          <w:szCs w:val="32"/>
        </w:rPr>
      </w:pPr>
      <w:r>
        <w:rPr>
          <w:rFonts w:hint="eastAsia" w:ascii="黑体" w:hAnsi="黑体" w:eastAsia="黑体"/>
          <w:sz w:val="32"/>
          <w:szCs w:val="32"/>
        </w:rPr>
        <w:t>交流会</w:t>
      </w:r>
      <w:r>
        <w:rPr>
          <w:rFonts w:ascii="黑体" w:hAnsi="黑体" w:eastAsia="黑体"/>
          <w:sz w:val="32"/>
          <w:szCs w:val="32"/>
        </w:rPr>
        <w:t>议程</w:t>
      </w:r>
    </w:p>
    <w:p>
      <w:pPr>
        <w:spacing w:line="360" w:lineRule="auto"/>
        <w:rPr>
          <w:rFonts w:hint="eastAsia" w:ascii="楷体" w:hAnsi="楷体" w:eastAsia="楷体" w:cs="宋体"/>
          <w:sz w:val="24"/>
          <w:szCs w:val="24"/>
        </w:rPr>
      </w:pPr>
      <w:r>
        <w:rPr>
          <w:rFonts w:hint="eastAsia" w:ascii="楷体" w:hAnsi="楷体" w:eastAsia="楷体" w:cs="宋体"/>
          <w:sz w:val="24"/>
          <w:szCs w:val="24"/>
        </w:rPr>
        <w:t>会议主题：创新驱动·循环赋能——探索工业产业绿色新路径与资源高效利用</w:t>
      </w:r>
    </w:p>
    <w:p>
      <w:pPr>
        <w:spacing w:line="440" w:lineRule="exact"/>
        <w:rPr>
          <w:rFonts w:hint="eastAsia" w:ascii="仿宋" w:hAnsi="仿宋" w:eastAsia="仿宋" w:cs="仿宋"/>
          <w:sz w:val="24"/>
          <w:szCs w:val="24"/>
        </w:rPr>
      </w:pPr>
      <w:r>
        <w:rPr>
          <w:rFonts w:hint="eastAsia" w:ascii="仿宋" w:hAnsi="仿宋" w:eastAsia="仿宋" w:cs="仿宋"/>
          <w:sz w:val="24"/>
          <w:szCs w:val="24"/>
        </w:rPr>
        <w:t>时间：9月20日</w:t>
      </w:r>
      <w:r>
        <w:rPr>
          <w:rFonts w:hint="eastAsia" w:ascii="仿宋" w:hAnsi="仿宋" w:eastAsia="仿宋" w:cs="仿宋"/>
          <w:sz w:val="24"/>
          <w:szCs w:val="24"/>
          <w:lang w:val="en-US" w:eastAsia="zh-CN"/>
        </w:rPr>
        <w:t>-</w:t>
      </w:r>
      <w:r>
        <w:rPr>
          <w:rFonts w:hint="eastAsia" w:ascii="仿宋" w:hAnsi="仿宋" w:eastAsia="仿宋" w:cs="仿宋"/>
          <w:sz w:val="24"/>
          <w:szCs w:val="24"/>
        </w:rPr>
        <w:t>21日（星期六、星期日）</w:t>
      </w:r>
    </w:p>
    <w:p>
      <w:pPr>
        <w:spacing w:line="440" w:lineRule="exact"/>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sz w:val="24"/>
          <w:szCs w:val="24"/>
          <w:lang w:val="en-US" w:eastAsia="zh-CN"/>
        </w:rPr>
        <w:t>山东聊城</w:t>
      </w:r>
      <w:r>
        <w:rPr>
          <w:rFonts w:hint="eastAsia" w:ascii="仿宋" w:hAnsi="仿宋" w:eastAsia="仿宋" w:cs="仿宋"/>
          <w:sz w:val="24"/>
          <w:szCs w:val="24"/>
        </w:rPr>
        <w:t>茌平智选假日酒店</w:t>
      </w:r>
    </w:p>
    <w:p>
      <w:pPr>
        <w:spacing w:line="440" w:lineRule="exact"/>
        <w:rPr>
          <w:rFonts w:hint="eastAsia" w:ascii="Times New Roman" w:hAnsi="Times New Roman" w:eastAsia="楷体"/>
          <w:sz w:val="24"/>
          <w:szCs w:val="24"/>
        </w:rPr>
      </w:pPr>
    </w:p>
    <w:tbl>
      <w:tblPr>
        <w:tblStyle w:val="4"/>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7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565" w:type="dxa"/>
            <w:noWrap w:val="0"/>
            <w:vAlign w:val="center"/>
          </w:tcPr>
          <w:p>
            <w:pPr>
              <w:adjustRightInd w:val="0"/>
              <w:snapToGrid w:val="0"/>
              <w:jc w:val="center"/>
              <w:rPr>
                <w:rFonts w:ascii="Times New Roman" w:hAnsi="Times New Roman" w:eastAsia="仿宋"/>
                <w:b/>
                <w:bCs/>
                <w:sz w:val="24"/>
                <w:szCs w:val="20"/>
              </w:rPr>
            </w:pPr>
            <w:r>
              <w:rPr>
                <w:rFonts w:ascii="Times New Roman" w:hAnsi="Times New Roman" w:eastAsia="仿宋"/>
                <w:b/>
                <w:bCs/>
                <w:sz w:val="24"/>
                <w:szCs w:val="20"/>
              </w:rPr>
              <w:t>时间</w:t>
            </w:r>
          </w:p>
        </w:tc>
        <w:tc>
          <w:tcPr>
            <w:tcW w:w="7718" w:type="dxa"/>
            <w:noWrap w:val="0"/>
            <w:vAlign w:val="center"/>
          </w:tcPr>
          <w:p>
            <w:pPr>
              <w:adjustRightInd w:val="0"/>
              <w:snapToGrid w:val="0"/>
              <w:jc w:val="center"/>
              <w:rPr>
                <w:rFonts w:ascii="Times New Roman" w:hAnsi="Times New Roman" w:eastAsia="仿宋"/>
                <w:b/>
                <w:bCs/>
                <w:sz w:val="24"/>
                <w:szCs w:val="20"/>
              </w:rPr>
            </w:pPr>
            <w:r>
              <w:rPr>
                <w:rFonts w:ascii="Times New Roman" w:hAnsi="Times New Roman" w:eastAsia="仿宋"/>
                <w:b/>
                <w:bCs/>
                <w:sz w:val="24"/>
                <w:szCs w:val="20"/>
              </w:rPr>
              <w:t>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83" w:type="dxa"/>
            <w:gridSpan w:val="2"/>
            <w:shd w:val="clear" w:color="auto" w:fill="BDD6EE"/>
            <w:noWrap w:val="0"/>
            <w:vAlign w:val="center"/>
          </w:tcPr>
          <w:p>
            <w:pPr>
              <w:adjustRightInd w:val="0"/>
              <w:snapToGrid w:val="0"/>
              <w:jc w:val="center"/>
              <w:rPr>
                <w:rFonts w:hint="default" w:ascii="Times New Roman" w:hAnsi="Times New Roman" w:eastAsia="仿宋"/>
                <w:b/>
                <w:bCs/>
                <w:sz w:val="24"/>
                <w:szCs w:val="20"/>
                <w:highlight w:val="none"/>
                <w:lang w:val="en-US" w:eastAsia="zh-CN"/>
              </w:rPr>
            </w:pPr>
            <w:r>
              <w:rPr>
                <w:rFonts w:hint="eastAsia" w:ascii="Times New Roman" w:hAnsi="Times New Roman" w:eastAsia="仿宋"/>
                <w:b/>
                <w:bCs/>
                <w:sz w:val="24"/>
                <w:szCs w:val="20"/>
                <w:highlight w:val="none"/>
              </w:rPr>
              <w:t>9月20日</w:t>
            </w:r>
            <w:r>
              <w:rPr>
                <w:rFonts w:hint="eastAsia" w:ascii="Times New Roman" w:hAnsi="Times New Roman" w:eastAsia="仿宋"/>
                <w:b/>
                <w:bCs/>
                <w:sz w:val="24"/>
                <w:szCs w:val="20"/>
                <w:highlight w:val="none"/>
                <w:lang w:val="en-US" w:eastAsia="zh-CN"/>
              </w:rPr>
              <w:t xml:space="preserve"> 上午（二楼福林厅）</w:t>
            </w:r>
          </w:p>
          <w:p>
            <w:pPr>
              <w:adjustRightInd w:val="0"/>
              <w:snapToGrid w:val="0"/>
              <w:jc w:val="center"/>
              <w:rPr>
                <w:rFonts w:ascii="Times New Roman" w:hAnsi="Times New Roman" w:eastAsia="仿宋"/>
                <w:b/>
                <w:bCs/>
                <w:sz w:val="24"/>
                <w:szCs w:val="20"/>
                <w:highlight w:val="cyan"/>
              </w:rPr>
            </w:pPr>
            <w:r>
              <w:rPr>
                <w:rFonts w:hint="default" w:ascii="Times New Roman" w:hAnsi="Times New Roman" w:eastAsia="仿宋"/>
                <w:b/>
                <w:bCs/>
                <w:sz w:val="24"/>
                <w:szCs w:val="20"/>
                <w:highlight w:val="none"/>
                <w:lang w:val="en-US" w:eastAsia="zh-CN"/>
              </w:rPr>
              <w:t>2025工业绿色发展</w:t>
            </w:r>
            <w:r>
              <w:rPr>
                <w:rFonts w:hint="eastAsia" w:ascii="Times New Roman" w:hAnsi="Times New Roman" w:eastAsia="仿宋"/>
                <w:b/>
                <w:bCs/>
                <w:sz w:val="24"/>
                <w:szCs w:val="20"/>
                <w:highlight w:val="none"/>
                <w:lang w:val="en-US" w:eastAsia="zh-CN"/>
              </w:rPr>
              <w:t>大会</w:t>
            </w:r>
            <w:r>
              <w:rPr>
                <w:rFonts w:hint="default" w:ascii="Times New Roman" w:hAnsi="Times New Roman" w:eastAsia="仿宋"/>
                <w:b/>
                <w:bCs/>
                <w:sz w:val="24"/>
                <w:szCs w:val="20"/>
                <w:highlight w:val="none"/>
                <w:lang w:val="en-US" w:eastAsia="zh-CN"/>
              </w:rPr>
              <w:t>暨信发集团绿色产业实践</w:t>
            </w:r>
            <w:r>
              <w:rPr>
                <w:rFonts w:hint="eastAsia" w:ascii="Times New Roman" w:hAnsi="Times New Roman" w:eastAsia="仿宋"/>
                <w:b/>
                <w:bCs/>
                <w:sz w:val="24"/>
                <w:szCs w:val="20"/>
                <w:highlight w:val="none"/>
                <w:lang w:val="en-US" w:eastAsia="zh-CN"/>
              </w:rPr>
              <w:t>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BDD6EE"/>
            <w:noWrap w:val="0"/>
            <w:vAlign w:val="center"/>
          </w:tcPr>
          <w:p>
            <w:pPr>
              <w:adjustRightInd w:val="0"/>
              <w:snapToGrid w:val="0"/>
              <w:jc w:val="center"/>
              <w:rPr>
                <w:rFonts w:ascii="Times New Roman" w:hAnsi="Times New Roman" w:eastAsia="仿宋"/>
                <w:b/>
                <w:bCs/>
                <w:sz w:val="24"/>
                <w:szCs w:val="20"/>
              </w:rPr>
            </w:pPr>
            <w:r>
              <w:rPr>
                <w:rFonts w:ascii="Times New Roman" w:hAnsi="Times New Roman" w:eastAsia="仿宋"/>
                <w:b/>
                <w:bCs/>
                <w:sz w:val="24"/>
                <w:szCs w:val="20"/>
              </w:rPr>
              <w:t>0</w:t>
            </w:r>
            <w:r>
              <w:rPr>
                <w:rFonts w:hint="eastAsia" w:ascii="Times New Roman" w:hAnsi="Times New Roman" w:eastAsia="仿宋"/>
                <w:b/>
                <w:bCs/>
                <w:sz w:val="24"/>
                <w:szCs w:val="20"/>
              </w:rPr>
              <w:t>9</w:t>
            </w:r>
            <w:r>
              <w:rPr>
                <w:rFonts w:ascii="Times New Roman" w:hAnsi="Times New Roman" w:eastAsia="仿宋"/>
                <w:b/>
                <w:bCs/>
                <w:sz w:val="24"/>
                <w:szCs w:val="20"/>
              </w:rPr>
              <w:t>:</w:t>
            </w:r>
            <w:r>
              <w:rPr>
                <w:rFonts w:hint="eastAsia" w:ascii="Times New Roman" w:hAnsi="Times New Roman" w:eastAsia="仿宋"/>
                <w:b/>
                <w:bCs/>
                <w:sz w:val="24"/>
                <w:szCs w:val="20"/>
              </w:rPr>
              <w:t>0</w:t>
            </w:r>
            <w:r>
              <w:rPr>
                <w:rFonts w:ascii="Times New Roman" w:hAnsi="Times New Roman" w:eastAsia="仿宋"/>
                <w:b/>
                <w:bCs/>
                <w:sz w:val="24"/>
                <w:szCs w:val="20"/>
              </w:rPr>
              <w:t>0-</w:t>
            </w:r>
            <w:r>
              <w:rPr>
                <w:rFonts w:hint="eastAsia" w:ascii="Times New Roman" w:hAnsi="Times New Roman" w:eastAsia="仿宋"/>
                <w:b/>
                <w:bCs/>
                <w:sz w:val="24"/>
                <w:szCs w:val="20"/>
                <w:lang w:val="en-US" w:eastAsia="zh-CN"/>
              </w:rPr>
              <w:t>09</w:t>
            </w:r>
            <w:r>
              <w:rPr>
                <w:rFonts w:hint="eastAsia" w:ascii="Times New Roman" w:hAnsi="Times New Roman" w:eastAsia="仿宋"/>
                <w:b/>
                <w:bCs/>
                <w:sz w:val="24"/>
                <w:szCs w:val="20"/>
              </w:rPr>
              <w:t>:</w:t>
            </w:r>
            <w:r>
              <w:rPr>
                <w:rFonts w:hint="eastAsia" w:ascii="Times New Roman" w:hAnsi="Times New Roman" w:eastAsia="仿宋"/>
                <w:b/>
                <w:bCs/>
                <w:sz w:val="24"/>
                <w:szCs w:val="20"/>
                <w:lang w:val="en-US" w:eastAsia="zh-CN"/>
              </w:rPr>
              <w:t>50</w:t>
            </w:r>
          </w:p>
        </w:tc>
        <w:tc>
          <w:tcPr>
            <w:tcW w:w="7718" w:type="dxa"/>
            <w:shd w:val="clear" w:color="auto" w:fill="BDD6EE"/>
            <w:noWrap w:val="0"/>
            <w:vAlign w:val="center"/>
          </w:tcPr>
          <w:p>
            <w:pPr>
              <w:adjustRightInd w:val="0"/>
              <w:snapToGrid w:val="0"/>
              <w:jc w:val="left"/>
              <w:rPr>
                <w:rFonts w:ascii="Times New Roman" w:hAnsi="Times New Roman" w:eastAsia="仿宋"/>
                <w:b/>
                <w:bCs/>
                <w:sz w:val="24"/>
                <w:szCs w:val="20"/>
              </w:rPr>
            </w:pPr>
            <w:r>
              <w:rPr>
                <w:rFonts w:ascii="Times New Roman" w:hAnsi="Times New Roman" w:eastAsia="仿宋"/>
                <w:b/>
                <w:bCs/>
                <w:sz w:val="24"/>
                <w:szCs w:val="20"/>
              </w:rPr>
              <w:t>嘉宾致辞</w:t>
            </w:r>
            <w:r>
              <w:rPr>
                <w:rFonts w:hint="eastAsia" w:ascii="Times New Roman" w:hAnsi="Times New Roman" w:eastAsia="仿宋"/>
                <w:b/>
                <w:bCs/>
                <w:sz w:val="24"/>
                <w:szCs w:val="20"/>
              </w:rPr>
              <w:t xml:space="preserve"> </w:t>
            </w:r>
            <w:r>
              <w:rPr>
                <w:rFonts w:ascii="Times New Roman" w:hAnsi="Times New Roman" w:eastAsia="仿宋"/>
                <w:b/>
                <w:bCs/>
                <w:sz w:val="24"/>
                <w:szCs w:val="20"/>
              </w:rPr>
              <w:t xml:space="preserve"> </w:t>
            </w:r>
          </w:p>
          <w:p>
            <w:pPr>
              <w:adjustRightInd w:val="0"/>
              <w:snapToGrid w:val="0"/>
              <w:jc w:val="left"/>
              <w:rPr>
                <w:rFonts w:ascii="Times New Roman" w:hAnsi="Times New Roman" w:eastAsia="仿宋"/>
                <w:b/>
                <w:bCs/>
                <w:sz w:val="24"/>
                <w:szCs w:val="20"/>
              </w:rPr>
            </w:pPr>
            <w:r>
              <w:rPr>
                <w:rFonts w:hint="eastAsia" w:ascii="Times New Roman" w:hAnsi="Times New Roman" w:eastAsia="仿宋"/>
                <w:b/>
                <w:bCs w:val="0"/>
                <w:sz w:val="24"/>
                <w:szCs w:val="20"/>
              </w:rPr>
              <w:t>主持人</w:t>
            </w:r>
            <w:r>
              <w:rPr>
                <w:rFonts w:hint="eastAsia" w:ascii="Times New Roman" w:hAnsi="Times New Roman" w:eastAsia="仿宋"/>
                <w:b/>
                <w:bCs w:val="0"/>
                <w:sz w:val="24"/>
                <w:szCs w:val="20"/>
                <w:lang w:eastAsia="zh-CN"/>
              </w:rPr>
              <w:t>—</w:t>
            </w:r>
            <w:r>
              <w:rPr>
                <w:rFonts w:hint="eastAsia" w:ascii="Times New Roman" w:hAnsi="Times New Roman" w:eastAsia="仿宋"/>
                <w:b/>
                <w:bCs w:val="0"/>
                <w:sz w:val="24"/>
                <w:szCs w:val="20"/>
              </w:rPr>
              <w:t>中国循环经济协会副会长</w:t>
            </w:r>
            <w:r>
              <w:rPr>
                <w:rFonts w:hint="eastAsia" w:ascii="Times New Roman" w:hAnsi="Times New Roman" w:eastAsia="仿宋"/>
                <w:b/>
                <w:bCs w:val="0"/>
                <w:sz w:val="24"/>
                <w:szCs w:val="20"/>
                <w:lang w:val="en-US" w:eastAsia="zh-CN"/>
              </w:rPr>
              <w:t xml:space="preserve"> </w:t>
            </w:r>
            <w:r>
              <w:rPr>
                <w:rFonts w:hint="eastAsia" w:ascii="Times New Roman" w:hAnsi="Times New Roman" w:eastAsia="仿宋"/>
                <w:b/>
                <w:bCs w:val="0"/>
                <w:sz w:val="24"/>
                <w:szCs w:val="20"/>
              </w:rPr>
              <w:t>李边卓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lang w:val="en-US" w:eastAsia="zh-CN"/>
              </w:rPr>
            </w:pPr>
            <w:r>
              <w:rPr>
                <w:rFonts w:ascii="Times New Roman" w:hAnsi="Times New Roman" w:eastAsia="仿宋"/>
                <w:sz w:val="24"/>
                <w:szCs w:val="20"/>
              </w:rPr>
              <w:t>09:</w:t>
            </w:r>
            <w:r>
              <w:rPr>
                <w:rFonts w:hint="eastAsia" w:ascii="Times New Roman" w:hAnsi="Times New Roman" w:eastAsia="仿宋"/>
                <w:sz w:val="24"/>
                <w:szCs w:val="20"/>
                <w:lang w:val="en-US" w:eastAsia="zh-CN"/>
              </w:rPr>
              <w:t>00</w:t>
            </w:r>
            <w:r>
              <w:rPr>
                <w:rFonts w:ascii="Times New Roman" w:hAnsi="Times New Roman" w:eastAsia="仿宋"/>
                <w:sz w:val="24"/>
                <w:szCs w:val="20"/>
              </w:rPr>
              <w:t>-09:</w:t>
            </w:r>
            <w:r>
              <w:rPr>
                <w:rFonts w:hint="eastAsia" w:ascii="Times New Roman" w:hAnsi="Times New Roman" w:eastAsia="仿宋"/>
                <w:sz w:val="24"/>
                <w:szCs w:val="20"/>
                <w:lang w:val="en-US" w:eastAsia="zh-CN"/>
              </w:rPr>
              <w:t>10</w:t>
            </w:r>
          </w:p>
        </w:tc>
        <w:tc>
          <w:tcPr>
            <w:tcW w:w="7718" w:type="dxa"/>
            <w:noWrap w:val="0"/>
            <w:vAlign w:val="center"/>
          </w:tcPr>
          <w:p>
            <w:pPr>
              <w:adjustRightInd w:val="0"/>
              <w:snapToGrid w:val="0"/>
              <w:jc w:val="left"/>
              <w:rPr>
                <w:rFonts w:hint="eastAsia" w:ascii="Times New Roman" w:hAnsi="Times New Roman" w:eastAsia="仿宋"/>
                <w:sz w:val="24"/>
                <w:szCs w:val="20"/>
                <w:lang w:eastAsia="zh-CN"/>
              </w:rPr>
            </w:pPr>
            <w:r>
              <w:rPr>
                <w:rFonts w:hint="eastAsia" w:ascii="Times New Roman" w:hAnsi="Times New Roman" w:eastAsia="仿宋"/>
                <w:bCs/>
                <w:sz w:val="24"/>
                <w:szCs w:val="20"/>
                <w:lang w:val="en-US" w:eastAsia="zh-CN"/>
              </w:rPr>
              <w:t>拟邀请国家发展改革委环资司</w:t>
            </w:r>
            <w:r>
              <w:rPr>
                <w:rFonts w:hint="eastAsia" w:ascii="Times New Roman" w:hAnsi="Times New Roman" w:eastAsia="仿宋"/>
                <w:bCs/>
                <w:sz w:val="24"/>
                <w:szCs w:val="20"/>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sz w:val="24"/>
                <w:szCs w:val="20"/>
              </w:rPr>
            </w:pPr>
            <w:r>
              <w:rPr>
                <w:rFonts w:ascii="Times New Roman" w:hAnsi="Times New Roman" w:eastAsia="仿宋"/>
                <w:sz w:val="24"/>
                <w:szCs w:val="20"/>
              </w:rPr>
              <w:t>09:</w:t>
            </w:r>
            <w:r>
              <w:rPr>
                <w:rFonts w:hint="eastAsia" w:ascii="Times New Roman" w:hAnsi="Times New Roman" w:eastAsia="仿宋"/>
                <w:sz w:val="24"/>
                <w:szCs w:val="20"/>
                <w:lang w:val="en-US" w:eastAsia="zh-CN"/>
              </w:rPr>
              <w:t>10</w:t>
            </w:r>
            <w:r>
              <w:rPr>
                <w:rFonts w:ascii="Times New Roman" w:hAnsi="Times New Roman" w:eastAsia="仿宋"/>
                <w:sz w:val="24"/>
                <w:szCs w:val="20"/>
              </w:rPr>
              <w:t>-09:</w:t>
            </w:r>
            <w:r>
              <w:rPr>
                <w:rFonts w:hint="eastAsia" w:ascii="Times New Roman" w:hAnsi="Times New Roman" w:eastAsia="仿宋"/>
                <w:sz w:val="24"/>
                <w:szCs w:val="20"/>
                <w:lang w:val="en-US" w:eastAsia="zh-CN"/>
              </w:rPr>
              <w:t>2</w:t>
            </w:r>
            <w:r>
              <w:rPr>
                <w:rFonts w:hint="eastAsia" w:ascii="Times New Roman" w:hAnsi="Times New Roman" w:eastAsia="仿宋"/>
                <w:sz w:val="24"/>
                <w:szCs w:val="20"/>
              </w:rPr>
              <w:t>0</w:t>
            </w:r>
          </w:p>
        </w:tc>
        <w:tc>
          <w:tcPr>
            <w:tcW w:w="7718" w:type="dxa"/>
            <w:noWrap w:val="0"/>
            <w:vAlign w:val="center"/>
          </w:tcPr>
          <w:p>
            <w:pPr>
              <w:adjustRightInd w:val="0"/>
              <w:snapToGrid w:val="0"/>
              <w:jc w:val="left"/>
              <w:rPr>
                <w:rFonts w:hint="eastAsia" w:ascii="Times New Roman" w:hAnsi="Times New Roman" w:eastAsia="仿宋"/>
                <w:bCs/>
                <w:sz w:val="24"/>
                <w:szCs w:val="20"/>
                <w:lang w:eastAsia="zh-CN"/>
              </w:rPr>
            </w:pPr>
            <w:r>
              <w:rPr>
                <w:rFonts w:hint="eastAsia" w:ascii="Times New Roman" w:hAnsi="Times New Roman" w:eastAsia="仿宋"/>
                <w:bCs/>
                <w:sz w:val="24"/>
                <w:szCs w:val="20"/>
                <w:lang w:val="en-US" w:eastAsia="zh-CN"/>
              </w:rPr>
              <w:t>拟邀请</w:t>
            </w:r>
            <w:r>
              <w:rPr>
                <w:rFonts w:hint="eastAsia" w:ascii="Times New Roman" w:hAnsi="Times New Roman" w:eastAsia="仿宋"/>
                <w:bCs/>
                <w:sz w:val="24"/>
                <w:szCs w:val="20"/>
              </w:rPr>
              <w:t>工业和信息化部节能与综合利用司领导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lang w:val="en-US" w:eastAsia="zh-CN"/>
              </w:rPr>
            </w:pPr>
            <w:r>
              <w:rPr>
                <w:rFonts w:ascii="Times New Roman" w:hAnsi="Times New Roman" w:eastAsia="仿宋"/>
                <w:sz w:val="24"/>
                <w:szCs w:val="20"/>
              </w:rPr>
              <w:t>09:</w:t>
            </w:r>
            <w:r>
              <w:rPr>
                <w:rFonts w:hint="eastAsia" w:ascii="Times New Roman" w:hAnsi="Times New Roman" w:eastAsia="仿宋"/>
                <w:sz w:val="24"/>
                <w:szCs w:val="20"/>
                <w:lang w:val="en-US" w:eastAsia="zh-CN"/>
              </w:rPr>
              <w:t>2</w:t>
            </w:r>
            <w:r>
              <w:rPr>
                <w:rFonts w:hint="eastAsia" w:ascii="Times New Roman" w:hAnsi="Times New Roman" w:eastAsia="仿宋"/>
                <w:sz w:val="24"/>
                <w:szCs w:val="20"/>
              </w:rPr>
              <w:t>0</w:t>
            </w:r>
            <w:r>
              <w:rPr>
                <w:rFonts w:ascii="Times New Roman" w:hAnsi="Times New Roman" w:eastAsia="仿宋"/>
                <w:sz w:val="24"/>
                <w:szCs w:val="20"/>
              </w:rPr>
              <w:t>-</w:t>
            </w:r>
            <w:r>
              <w:rPr>
                <w:rFonts w:hint="eastAsia" w:ascii="Times New Roman" w:hAnsi="Times New Roman" w:eastAsia="仿宋"/>
                <w:sz w:val="24"/>
                <w:szCs w:val="20"/>
              </w:rPr>
              <w:t>09</w:t>
            </w:r>
            <w:r>
              <w:rPr>
                <w:rFonts w:ascii="Times New Roman" w:hAnsi="Times New Roman" w:eastAsia="仿宋"/>
                <w:sz w:val="24"/>
                <w:szCs w:val="20"/>
              </w:rPr>
              <w:t>:</w:t>
            </w:r>
            <w:r>
              <w:rPr>
                <w:rFonts w:hint="eastAsia" w:ascii="Times New Roman" w:hAnsi="Times New Roman" w:eastAsia="仿宋"/>
                <w:sz w:val="24"/>
                <w:szCs w:val="20"/>
                <w:lang w:val="en-US" w:eastAsia="zh-CN"/>
              </w:rPr>
              <w:t>30</w:t>
            </w:r>
          </w:p>
        </w:tc>
        <w:tc>
          <w:tcPr>
            <w:tcW w:w="7718" w:type="dxa"/>
            <w:noWrap w:val="0"/>
            <w:vAlign w:val="center"/>
          </w:tcPr>
          <w:p>
            <w:pPr>
              <w:adjustRightInd w:val="0"/>
              <w:snapToGrid w:val="0"/>
              <w:jc w:val="left"/>
              <w:rPr>
                <w:rFonts w:ascii="Times New Roman" w:hAnsi="Times New Roman" w:eastAsia="仿宋"/>
                <w:bCs/>
                <w:sz w:val="24"/>
                <w:szCs w:val="20"/>
              </w:rPr>
            </w:pPr>
            <w:r>
              <w:rPr>
                <w:rFonts w:hint="eastAsia" w:ascii="Times New Roman" w:hAnsi="Times New Roman" w:eastAsia="仿宋"/>
                <w:bCs/>
                <w:sz w:val="24"/>
                <w:szCs w:val="20"/>
              </w:rPr>
              <w:t>中国循环经济协会会长</w:t>
            </w:r>
            <w:r>
              <w:rPr>
                <w:rFonts w:hint="eastAsia" w:ascii="Times New Roman" w:hAnsi="Times New Roman" w:eastAsia="仿宋"/>
                <w:bCs/>
                <w:sz w:val="24"/>
                <w:szCs w:val="20"/>
                <w:lang w:val="en-US" w:eastAsia="zh-CN"/>
              </w:rPr>
              <w:t xml:space="preserve"> </w:t>
            </w:r>
            <w:r>
              <w:rPr>
                <w:rFonts w:hint="eastAsia" w:ascii="Times New Roman" w:hAnsi="Times New Roman" w:eastAsia="仿宋"/>
                <w:bCs/>
                <w:sz w:val="24"/>
                <w:szCs w:val="20"/>
              </w:rPr>
              <w:t>朱黎阳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lang w:val="en-US" w:eastAsia="zh-CN"/>
              </w:rPr>
            </w:pPr>
            <w:r>
              <w:rPr>
                <w:rFonts w:hint="eastAsia" w:ascii="Times New Roman" w:hAnsi="Times New Roman" w:eastAsia="仿宋" w:cs="Times New Roman"/>
                <w:sz w:val="24"/>
                <w:szCs w:val="20"/>
                <w:lang w:val="en-US" w:eastAsia="zh-CN"/>
              </w:rPr>
              <w:t>0</w:t>
            </w:r>
            <w:r>
              <w:rPr>
                <w:rFonts w:hint="eastAsia" w:ascii="Times New Roman" w:hAnsi="Times New Roman" w:eastAsia="仿宋" w:cs="Times New Roman"/>
                <w:sz w:val="24"/>
                <w:szCs w:val="20"/>
              </w:rPr>
              <w:t>9:</w:t>
            </w:r>
            <w:r>
              <w:rPr>
                <w:rFonts w:hint="eastAsia" w:ascii="Times New Roman" w:hAnsi="Times New Roman" w:eastAsia="仿宋" w:cs="Times New Roman"/>
                <w:sz w:val="24"/>
                <w:szCs w:val="20"/>
                <w:lang w:val="en-US" w:eastAsia="zh-CN"/>
              </w:rPr>
              <w:t>30</w:t>
            </w:r>
            <w:r>
              <w:rPr>
                <w:rFonts w:hint="eastAsia" w:ascii="Times New Roman" w:hAnsi="Times New Roman" w:eastAsia="仿宋" w:cs="Times New Roman"/>
                <w:sz w:val="24"/>
                <w:szCs w:val="20"/>
              </w:rPr>
              <w:t>-</w:t>
            </w:r>
            <w:r>
              <w:rPr>
                <w:rFonts w:hint="eastAsia" w:ascii="Times New Roman" w:hAnsi="Times New Roman" w:eastAsia="仿宋" w:cs="Times New Roman"/>
                <w:sz w:val="24"/>
                <w:szCs w:val="20"/>
                <w:lang w:val="en-US" w:eastAsia="zh-CN"/>
              </w:rPr>
              <w:t>09:40</w:t>
            </w:r>
          </w:p>
        </w:tc>
        <w:tc>
          <w:tcPr>
            <w:tcW w:w="7718" w:type="dxa"/>
            <w:noWrap w:val="0"/>
            <w:vAlign w:val="center"/>
          </w:tcPr>
          <w:p>
            <w:pPr>
              <w:adjustRightInd w:val="0"/>
              <w:snapToGrid w:val="0"/>
              <w:jc w:val="left"/>
              <w:rPr>
                <w:rFonts w:hint="eastAsia" w:ascii="Times New Roman" w:hAnsi="Times New Roman" w:eastAsia="仿宋"/>
                <w:bCs/>
                <w:sz w:val="24"/>
                <w:szCs w:val="20"/>
                <w:lang w:eastAsia="zh-CN"/>
              </w:rPr>
            </w:pPr>
            <w:r>
              <w:rPr>
                <w:rFonts w:hint="eastAsia" w:ascii="Times New Roman" w:hAnsi="Times New Roman" w:eastAsia="仿宋"/>
                <w:bCs/>
                <w:sz w:val="24"/>
                <w:szCs w:val="20"/>
                <w:lang w:val="en-US" w:eastAsia="zh-CN"/>
              </w:rPr>
              <w:t>拟邀请</w:t>
            </w:r>
            <w:r>
              <w:rPr>
                <w:rFonts w:hint="eastAsia" w:ascii="Times New Roman" w:hAnsi="Times New Roman" w:eastAsia="仿宋"/>
                <w:bCs/>
                <w:sz w:val="24"/>
                <w:szCs w:val="20"/>
              </w:rPr>
              <w:t>山东</w:t>
            </w:r>
            <w:r>
              <w:rPr>
                <w:rFonts w:hint="eastAsia" w:ascii="Times New Roman" w:hAnsi="Times New Roman" w:eastAsia="仿宋"/>
                <w:bCs/>
                <w:sz w:val="24"/>
                <w:szCs w:val="20"/>
                <w:lang w:val="en-US" w:eastAsia="zh-CN"/>
              </w:rPr>
              <w:t>有关政府部门</w:t>
            </w:r>
            <w:r>
              <w:rPr>
                <w:rFonts w:hint="eastAsia" w:ascii="Times New Roman" w:hAnsi="Times New Roman" w:eastAsia="仿宋"/>
                <w:bCs/>
                <w:sz w:val="24"/>
                <w:szCs w:val="20"/>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lang w:val="en-US" w:eastAsia="zh-CN"/>
              </w:rPr>
            </w:pPr>
            <w:r>
              <w:rPr>
                <w:rFonts w:hint="eastAsia" w:ascii="Times New Roman" w:hAnsi="Times New Roman" w:eastAsia="仿宋"/>
                <w:sz w:val="24"/>
                <w:szCs w:val="20"/>
                <w:lang w:val="en-US" w:eastAsia="zh-CN"/>
              </w:rPr>
              <w:t>09:40</w:t>
            </w:r>
            <w:r>
              <w:rPr>
                <w:rFonts w:hint="eastAsia" w:ascii="Times New Roman" w:hAnsi="Times New Roman" w:eastAsia="仿宋"/>
                <w:sz w:val="24"/>
                <w:szCs w:val="20"/>
              </w:rPr>
              <w:t>-</w:t>
            </w:r>
            <w:r>
              <w:rPr>
                <w:rFonts w:hint="eastAsia" w:ascii="Times New Roman" w:hAnsi="Times New Roman" w:eastAsia="仿宋"/>
                <w:sz w:val="24"/>
                <w:szCs w:val="20"/>
                <w:lang w:val="en-US" w:eastAsia="zh-CN"/>
              </w:rPr>
              <w:t>09:50</w:t>
            </w:r>
          </w:p>
        </w:tc>
        <w:tc>
          <w:tcPr>
            <w:tcW w:w="7718" w:type="dxa"/>
            <w:noWrap w:val="0"/>
            <w:vAlign w:val="center"/>
          </w:tcPr>
          <w:p>
            <w:pPr>
              <w:adjustRightInd w:val="0"/>
              <w:snapToGrid w:val="0"/>
              <w:jc w:val="left"/>
              <w:rPr>
                <w:rFonts w:ascii="Times New Roman" w:hAnsi="Times New Roman" w:eastAsia="仿宋"/>
                <w:bCs/>
                <w:sz w:val="24"/>
                <w:szCs w:val="20"/>
              </w:rPr>
            </w:pPr>
            <w:r>
              <w:rPr>
                <w:rFonts w:hint="eastAsia" w:ascii="Times New Roman" w:hAnsi="Times New Roman" w:eastAsia="仿宋"/>
                <w:bCs/>
                <w:sz w:val="24"/>
                <w:szCs w:val="20"/>
              </w:rPr>
              <w:t>信发集团董事局主席</w:t>
            </w:r>
            <w:r>
              <w:rPr>
                <w:rFonts w:hint="eastAsia" w:ascii="Times New Roman" w:hAnsi="Times New Roman" w:eastAsia="仿宋"/>
                <w:bCs/>
                <w:sz w:val="24"/>
                <w:szCs w:val="20"/>
                <w:lang w:val="en-US" w:eastAsia="zh-CN"/>
              </w:rPr>
              <w:t xml:space="preserve"> </w:t>
            </w:r>
            <w:r>
              <w:rPr>
                <w:rFonts w:hint="eastAsia" w:ascii="Times New Roman" w:hAnsi="Times New Roman" w:eastAsia="仿宋"/>
                <w:bCs/>
                <w:sz w:val="24"/>
                <w:szCs w:val="20"/>
              </w:rPr>
              <w:t>张学信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BDD6EE"/>
            <w:noWrap w:val="0"/>
            <w:vAlign w:val="center"/>
          </w:tcPr>
          <w:p>
            <w:pPr>
              <w:adjustRightInd w:val="0"/>
              <w:snapToGrid w:val="0"/>
              <w:jc w:val="center"/>
              <w:rPr>
                <w:rFonts w:ascii="Times New Roman" w:hAnsi="Times New Roman" w:eastAsia="仿宋"/>
                <w:sz w:val="24"/>
                <w:szCs w:val="20"/>
                <w:highlight w:val="none"/>
              </w:rPr>
            </w:pPr>
            <w:r>
              <w:rPr>
                <w:rFonts w:hint="eastAsia" w:ascii="Times New Roman" w:hAnsi="Times New Roman" w:eastAsia="仿宋"/>
                <w:b/>
                <w:bCs/>
                <w:sz w:val="24"/>
                <w:szCs w:val="20"/>
                <w:highlight w:val="none"/>
                <w:lang w:val="en-US" w:eastAsia="zh-CN"/>
              </w:rPr>
              <w:t>09</w:t>
            </w:r>
            <w:r>
              <w:rPr>
                <w:rFonts w:hint="eastAsia" w:ascii="Times New Roman" w:hAnsi="Times New Roman" w:eastAsia="仿宋"/>
                <w:b/>
                <w:bCs/>
                <w:sz w:val="24"/>
                <w:szCs w:val="20"/>
                <w:highlight w:val="none"/>
              </w:rPr>
              <w:t>:</w:t>
            </w:r>
            <w:r>
              <w:rPr>
                <w:rFonts w:hint="eastAsia" w:ascii="Times New Roman" w:hAnsi="Times New Roman" w:eastAsia="仿宋"/>
                <w:b/>
                <w:bCs/>
                <w:sz w:val="24"/>
                <w:szCs w:val="20"/>
                <w:highlight w:val="none"/>
                <w:lang w:val="en-US" w:eastAsia="zh-CN"/>
              </w:rPr>
              <w:t>50</w:t>
            </w:r>
            <w:r>
              <w:rPr>
                <w:rFonts w:ascii="Times New Roman Bold" w:hAnsi="Times New Roman Bold" w:eastAsia="仿宋" w:cs="Times New Roman Bold"/>
                <w:b/>
                <w:bCs/>
                <w:sz w:val="24"/>
                <w:szCs w:val="20"/>
                <w:highlight w:val="none"/>
              </w:rPr>
              <w:t>-12:</w:t>
            </w:r>
            <w:r>
              <w:rPr>
                <w:rFonts w:hint="eastAsia" w:ascii="Times New Roman Bold" w:hAnsi="Times New Roman Bold" w:eastAsia="仿宋" w:cs="Times New Roman Bold"/>
                <w:b/>
                <w:bCs/>
                <w:sz w:val="24"/>
                <w:szCs w:val="20"/>
                <w:highlight w:val="none"/>
                <w:lang w:val="en-US" w:eastAsia="zh-CN"/>
              </w:rPr>
              <w:t>0</w:t>
            </w:r>
            <w:r>
              <w:rPr>
                <w:rFonts w:ascii="Times New Roman Bold" w:hAnsi="Times New Roman Bold" w:eastAsia="仿宋" w:cs="Times New Roman Bold"/>
                <w:b/>
                <w:bCs/>
                <w:sz w:val="24"/>
                <w:szCs w:val="20"/>
                <w:highlight w:val="none"/>
              </w:rPr>
              <w:t>0</w:t>
            </w:r>
          </w:p>
        </w:tc>
        <w:tc>
          <w:tcPr>
            <w:tcW w:w="7718" w:type="dxa"/>
            <w:shd w:val="clear" w:color="auto" w:fill="BDD6EE"/>
            <w:noWrap w:val="0"/>
            <w:vAlign w:val="center"/>
          </w:tcPr>
          <w:p>
            <w:pPr>
              <w:adjustRightInd w:val="0"/>
              <w:snapToGrid w:val="0"/>
              <w:jc w:val="left"/>
              <w:rPr>
                <w:rFonts w:ascii="Times New Roman" w:hAnsi="Times New Roman" w:eastAsia="仿宋"/>
                <w:b/>
                <w:bCs/>
                <w:sz w:val="24"/>
                <w:szCs w:val="20"/>
                <w:highlight w:val="none"/>
              </w:rPr>
            </w:pPr>
            <w:r>
              <w:rPr>
                <w:rFonts w:ascii="Times New Roman" w:hAnsi="Times New Roman" w:eastAsia="仿宋"/>
                <w:b/>
                <w:bCs/>
                <w:sz w:val="24"/>
                <w:szCs w:val="20"/>
                <w:highlight w:val="none"/>
              </w:rPr>
              <w:t>主旨演讲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highlight w:val="none"/>
                <w:lang w:val="en-US"/>
              </w:rPr>
            </w:pPr>
            <w:r>
              <w:rPr>
                <w:rFonts w:hint="eastAsia" w:ascii="Times New Roman" w:hAnsi="Times New Roman" w:eastAsia="仿宋"/>
                <w:sz w:val="24"/>
                <w:szCs w:val="20"/>
                <w:highlight w:val="none"/>
                <w:lang w:val="en-US" w:eastAsia="zh-CN"/>
              </w:rPr>
              <w:t>09:50</w:t>
            </w:r>
            <w:r>
              <w:rPr>
                <w:rFonts w:hint="eastAsia" w:ascii="Times New Roman" w:hAnsi="Times New Roman" w:eastAsia="仿宋"/>
                <w:sz w:val="24"/>
                <w:szCs w:val="20"/>
                <w:highlight w:val="none"/>
              </w:rPr>
              <w:t>-10:</w:t>
            </w:r>
            <w:r>
              <w:rPr>
                <w:rFonts w:hint="eastAsia" w:ascii="Times New Roman" w:hAnsi="Times New Roman" w:eastAsia="仿宋"/>
                <w:sz w:val="24"/>
                <w:szCs w:val="20"/>
                <w:highlight w:val="none"/>
                <w:lang w:val="en-US" w:eastAsia="zh-CN"/>
              </w:rPr>
              <w:t>20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bCs/>
                <w:color w:val="000000"/>
                <w:sz w:val="24"/>
                <w:szCs w:val="24"/>
                <w:highlight w:val="none"/>
                <w:lang w:val="en-US" w:eastAsia="zh-CN"/>
              </w:rPr>
            </w:pPr>
            <w:r>
              <w:rPr>
                <w:rFonts w:hint="eastAsia" w:ascii="仿宋" w:hAnsi="仿宋" w:eastAsia="仿宋"/>
                <w:bCs/>
                <w:color w:val="000000"/>
                <w:sz w:val="24"/>
                <w:szCs w:val="24"/>
                <w:highlight w:val="none"/>
                <w:lang w:val="en-US" w:eastAsia="zh-CN"/>
              </w:rPr>
              <w:t>大宗固废综合利用与节能减碳实践探讨</w:t>
            </w:r>
          </w:p>
          <w:p>
            <w:pPr>
              <w:keepNext w:val="0"/>
              <w:keepLines w:val="0"/>
              <w:pageBreakBefore w:val="0"/>
              <w:widowControl w:val="0"/>
              <w:kinsoku/>
              <w:wordWrap/>
              <w:overflowPunct/>
              <w:topLinePunct w:val="0"/>
              <w:autoSpaceDE/>
              <w:autoSpaceDN/>
              <w:bidi w:val="0"/>
              <w:adjustRightInd w:val="0"/>
              <w:snapToGrid w:val="0"/>
              <w:spacing w:line="400" w:lineRule="exact"/>
              <w:ind w:firstLine="3120" w:firstLineChars="1300"/>
              <w:jc w:val="right"/>
              <w:textAlignment w:val="auto"/>
              <w:rPr>
                <w:rFonts w:hint="eastAsia" w:ascii="仿宋" w:hAnsi="仿宋" w:eastAsia="仿宋"/>
                <w:bCs/>
                <w:color w:val="000000"/>
                <w:sz w:val="24"/>
                <w:szCs w:val="24"/>
                <w:highlight w:val="none"/>
                <w:lang w:eastAsia="zh-CN"/>
              </w:rPr>
            </w:pPr>
            <w:r>
              <w:rPr>
                <w:rFonts w:hint="eastAsia" w:ascii="Times New Roman" w:hAnsi="Times New Roman" w:eastAsia="仿宋"/>
                <w:bCs/>
                <w:sz w:val="24"/>
                <w:szCs w:val="20"/>
                <w:highlight w:val="none"/>
                <w:lang w:eastAsia="zh-CN"/>
              </w:rPr>
              <w:t>——</w:t>
            </w:r>
            <w:r>
              <w:rPr>
                <w:rFonts w:hint="eastAsia" w:ascii="Times New Roman" w:hAnsi="Times New Roman" w:eastAsia="仿宋"/>
                <w:bCs/>
                <w:sz w:val="24"/>
                <w:szCs w:val="20"/>
                <w:highlight w:val="none"/>
                <w:lang w:val="en-US" w:eastAsia="zh-CN"/>
              </w:rPr>
              <w:t xml:space="preserve">日本工程院外籍院士 </w:t>
            </w:r>
            <w:r>
              <w:rPr>
                <w:rFonts w:hint="eastAsia" w:ascii="Times New Roman" w:hAnsi="Times New Roman" w:eastAsia="仿宋"/>
                <w:bCs/>
                <w:sz w:val="24"/>
                <w:szCs w:val="20"/>
                <w:highlight w:val="none"/>
              </w:rPr>
              <w:t xml:space="preserve"> </w:t>
            </w:r>
            <w:r>
              <w:rPr>
                <w:rFonts w:hint="eastAsia" w:ascii="Times New Roman" w:hAnsi="Times New Roman" w:eastAsia="仿宋"/>
                <w:bCs/>
                <w:sz w:val="24"/>
                <w:szCs w:val="20"/>
                <w:highlight w:val="none"/>
                <w:lang w:val="en-US" w:eastAsia="zh-CN"/>
              </w:rPr>
              <w:t>陈飞勇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5" w:type="dxa"/>
            <w:noWrap w:val="0"/>
            <w:vAlign w:val="center"/>
          </w:tcPr>
          <w:p>
            <w:pPr>
              <w:adjustRightInd w:val="0"/>
              <w:snapToGrid w:val="0"/>
              <w:jc w:val="center"/>
              <w:rPr>
                <w:rFonts w:ascii="Times New Roman" w:hAnsi="Times New Roman" w:eastAsia="仿宋"/>
                <w:sz w:val="24"/>
                <w:szCs w:val="20"/>
                <w:highlight w:val="none"/>
              </w:rPr>
            </w:pPr>
            <w:r>
              <w:rPr>
                <w:rFonts w:hint="eastAsia" w:ascii="Times New Roman" w:hAnsi="Times New Roman" w:eastAsia="仿宋"/>
                <w:sz w:val="24"/>
                <w:szCs w:val="20"/>
                <w:highlight w:val="none"/>
              </w:rPr>
              <w:t>10:</w:t>
            </w:r>
            <w:r>
              <w:rPr>
                <w:rFonts w:hint="eastAsia" w:ascii="Times New Roman" w:hAnsi="Times New Roman" w:eastAsia="仿宋"/>
                <w:sz w:val="24"/>
                <w:szCs w:val="20"/>
                <w:highlight w:val="none"/>
                <w:lang w:val="en-US" w:eastAsia="zh-CN"/>
              </w:rPr>
              <w:t>20</w:t>
            </w:r>
            <w:r>
              <w:rPr>
                <w:rFonts w:hint="eastAsia" w:ascii="Times New Roman" w:hAnsi="Times New Roman" w:eastAsia="仿宋"/>
                <w:sz w:val="24"/>
                <w:szCs w:val="20"/>
                <w:highlight w:val="none"/>
              </w:rPr>
              <w:t>-1</w:t>
            </w:r>
            <w:r>
              <w:rPr>
                <w:rFonts w:hint="eastAsia" w:ascii="Times New Roman" w:hAnsi="Times New Roman" w:eastAsia="仿宋"/>
                <w:sz w:val="24"/>
                <w:szCs w:val="20"/>
                <w:highlight w:val="none"/>
                <w:lang w:val="en-US" w:eastAsia="zh-CN"/>
              </w:rPr>
              <w:t>0:4</w:t>
            </w:r>
            <w:r>
              <w:rPr>
                <w:rFonts w:hint="eastAsia" w:ascii="Times New Roman" w:hAnsi="Times New Roman" w:eastAsia="仿宋"/>
                <w:sz w:val="24"/>
                <w:szCs w:val="20"/>
                <w:highlight w:val="none"/>
              </w:rPr>
              <w:t>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bCs/>
                <w:color w:val="000000"/>
                <w:sz w:val="24"/>
                <w:szCs w:val="24"/>
                <w:highlight w:val="none"/>
              </w:rPr>
            </w:pPr>
            <w:r>
              <w:rPr>
                <w:rFonts w:hint="eastAsia" w:ascii="仿宋" w:hAnsi="仿宋" w:eastAsia="仿宋"/>
                <w:bCs/>
                <w:color w:val="000000"/>
                <w:sz w:val="24"/>
                <w:szCs w:val="24"/>
                <w:highlight w:val="none"/>
              </w:rPr>
              <w:t>发展循环经济促进产业绿色低碳转型升级</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1200"/>
              <w:jc w:val="right"/>
              <w:textAlignment w:val="auto"/>
              <w:rPr>
                <w:rFonts w:hint="eastAsia" w:ascii="仿宋" w:hAnsi="仿宋" w:eastAsia="仿宋"/>
                <w:bCs/>
                <w:color w:val="000000"/>
                <w:sz w:val="24"/>
                <w:szCs w:val="24"/>
                <w:highlight w:val="none"/>
                <w:lang w:eastAsia="zh-CN"/>
              </w:rPr>
            </w:pPr>
            <w:r>
              <w:rPr>
                <w:rFonts w:hint="eastAsia" w:ascii="仿宋" w:hAnsi="仿宋" w:eastAsia="仿宋"/>
                <w:bCs/>
                <w:color w:val="000000"/>
                <w:sz w:val="24"/>
                <w:szCs w:val="24"/>
                <w:highlight w:val="none"/>
                <w:lang w:eastAsia="zh-CN"/>
              </w:rPr>
              <w:t>——</w:t>
            </w:r>
            <w:r>
              <w:rPr>
                <w:rFonts w:hint="eastAsia" w:ascii="仿宋" w:hAnsi="仿宋" w:eastAsia="仿宋"/>
                <w:bCs/>
                <w:color w:val="000000"/>
                <w:sz w:val="24"/>
                <w:szCs w:val="24"/>
                <w:highlight w:val="none"/>
              </w:rPr>
              <w:t>原</w:t>
            </w:r>
            <w:r>
              <w:rPr>
                <w:rFonts w:hint="eastAsia" w:ascii="仿宋" w:hAnsi="仿宋" w:eastAsia="仿宋"/>
                <w:bCs/>
                <w:color w:val="000000"/>
                <w:sz w:val="24"/>
                <w:szCs w:val="24"/>
                <w:highlight w:val="none"/>
                <w:lang w:val="en-US" w:eastAsia="zh-CN"/>
              </w:rPr>
              <w:t>国务院</w:t>
            </w:r>
            <w:r>
              <w:rPr>
                <w:rFonts w:hint="eastAsia" w:ascii="仿宋" w:hAnsi="仿宋" w:eastAsia="仿宋"/>
                <w:bCs/>
                <w:color w:val="000000"/>
                <w:sz w:val="24"/>
                <w:szCs w:val="24"/>
                <w:highlight w:val="none"/>
              </w:rPr>
              <w:t>参事室副主任</w:t>
            </w:r>
            <w:r>
              <w:rPr>
                <w:rFonts w:hint="eastAsia" w:ascii="仿宋" w:hAnsi="仿宋" w:eastAsia="仿宋"/>
                <w:bCs/>
                <w:color w:val="000000"/>
                <w:sz w:val="24"/>
                <w:szCs w:val="24"/>
                <w:highlight w:val="none"/>
                <w:lang w:val="en-US" w:eastAsia="zh-CN"/>
              </w:rPr>
              <w:t xml:space="preserve"> </w:t>
            </w:r>
            <w:r>
              <w:rPr>
                <w:rFonts w:hint="eastAsia" w:ascii="仿宋" w:hAnsi="仿宋" w:eastAsia="仿宋"/>
                <w:bCs/>
                <w:color w:val="000000"/>
                <w:sz w:val="24"/>
                <w:szCs w:val="24"/>
                <w:highlight w:val="none"/>
              </w:rPr>
              <w:t xml:space="preserve"> 蒋明</w:t>
            </w:r>
            <w:r>
              <w:rPr>
                <w:rFonts w:hint="eastAsia" w:ascii="仿宋" w:hAnsi="仿宋" w:eastAsia="仿宋"/>
                <w:bCs/>
                <w:color w:val="000000"/>
                <w:sz w:val="24"/>
                <w:szCs w:val="24"/>
                <w:highlight w:val="none"/>
                <w:lang w:val="en-US" w:eastAsia="zh-CN"/>
              </w:rPr>
              <w:t>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sz w:val="24"/>
                <w:szCs w:val="20"/>
                <w:highlight w:val="none"/>
              </w:rPr>
            </w:pPr>
            <w:r>
              <w:rPr>
                <w:rFonts w:hint="eastAsia" w:ascii="Times New Roman" w:hAnsi="Times New Roman" w:eastAsia="仿宋"/>
                <w:sz w:val="24"/>
                <w:szCs w:val="20"/>
                <w:highlight w:val="none"/>
              </w:rPr>
              <w:t>1</w:t>
            </w:r>
            <w:r>
              <w:rPr>
                <w:rFonts w:hint="eastAsia" w:ascii="Times New Roman" w:hAnsi="Times New Roman" w:eastAsia="仿宋"/>
                <w:sz w:val="24"/>
                <w:szCs w:val="20"/>
                <w:highlight w:val="none"/>
                <w:lang w:val="en-US" w:eastAsia="zh-CN"/>
              </w:rPr>
              <w:t>0</w:t>
            </w:r>
            <w:r>
              <w:rPr>
                <w:rFonts w:hint="eastAsia" w:ascii="Times New Roman" w:hAnsi="Times New Roman" w:eastAsia="仿宋"/>
                <w:sz w:val="24"/>
                <w:szCs w:val="20"/>
                <w:highlight w:val="none"/>
              </w:rPr>
              <w:t>:</w:t>
            </w:r>
            <w:r>
              <w:rPr>
                <w:rFonts w:hint="eastAsia" w:ascii="Times New Roman" w:hAnsi="Times New Roman" w:eastAsia="仿宋"/>
                <w:sz w:val="24"/>
                <w:szCs w:val="20"/>
                <w:highlight w:val="none"/>
                <w:lang w:val="en-US" w:eastAsia="zh-CN"/>
              </w:rPr>
              <w:t>4</w:t>
            </w:r>
            <w:r>
              <w:rPr>
                <w:rFonts w:hint="eastAsia" w:ascii="Times New Roman" w:hAnsi="Times New Roman" w:eastAsia="仿宋"/>
                <w:sz w:val="24"/>
                <w:szCs w:val="20"/>
                <w:highlight w:val="none"/>
              </w:rPr>
              <w:t>0-11:</w:t>
            </w:r>
            <w:r>
              <w:rPr>
                <w:rFonts w:hint="eastAsia" w:ascii="Times New Roman" w:hAnsi="Times New Roman" w:eastAsia="仿宋"/>
                <w:sz w:val="24"/>
                <w:szCs w:val="20"/>
                <w:highlight w:val="none"/>
                <w:lang w:val="en-US" w:eastAsia="zh-CN"/>
              </w:rPr>
              <w:t>0</w:t>
            </w:r>
            <w:r>
              <w:rPr>
                <w:rFonts w:hint="eastAsia" w:ascii="Times New Roman" w:hAnsi="Times New Roman" w:eastAsia="仿宋"/>
                <w:sz w:val="24"/>
                <w:szCs w:val="20"/>
                <w:highlight w:val="none"/>
              </w:rPr>
              <w:t>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bCs/>
                <w:color w:val="000000"/>
                <w:sz w:val="24"/>
                <w:szCs w:val="24"/>
                <w:highlight w:val="none"/>
                <w:lang w:val="en-US" w:eastAsia="zh-CN"/>
              </w:rPr>
            </w:pPr>
            <w:r>
              <w:rPr>
                <w:rFonts w:hint="eastAsia" w:ascii="仿宋" w:hAnsi="仿宋" w:eastAsia="仿宋"/>
                <w:bCs/>
                <w:color w:val="000000"/>
                <w:sz w:val="24"/>
                <w:szCs w:val="24"/>
                <w:highlight w:val="none"/>
                <w:lang w:val="en-US" w:eastAsia="zh-CN"/>
              </w:rPr>
              <w:t>双碳目标下固废资源高效利用的挑战与突破</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default" w:ascii="仿宋" w:hAnsi="仿宋" w:eastAsia="仿宋"/>
                <w:bCs/>
                <w:color w:val="000000"/>
                <w:sz w:val="24"/>
                <w:szCs w:val="24"/>
                <w:highlight w:val="none"/>
                <w:lang w:val="en-US"/>
              </w:rPr>
            </w:pPr>
            <w:r>
              <w:rPr>
                <w:rFonts w:hint="eastAsia" w:ascii="仿宋" w:hAnsi="仿宋" w:eastAsia="仿宋"/>
                <w:bCs/>
                <w:color w:val="000000"/>
                <w:sz w:val="24"/>
                <w:szCs w:val="24"/>
                <w:highlight w:val="none"/>
                <w:lang w:eastAsia="zh-CN"/>
              </w:rPr>
              <w:t>——</w:t>
            </w:r>
            <w:r>
              <w:rPr>
                <w:rFonts w:hint="eastAsia" w:ascii="仿宋" w:hAnsi="仿宋" w:eastAsia="仿宋"/>
                <w:bCs/>
                <w:color w:val="000000"/>
                <w:w w:val="95"/>
                <w:sz w:val="24"/>
                <w:szCs w:val="24"/>
                <w:highlight w:val="none"/>
              </w:rPr>
              <w:t>中国新型建材研究</w:t>
            </w:r>
            <w:r>
              <w:rPr>
                <w:rFonts w:hint="eastAsia" w:ascii="仿宋" w:hAnsi="仿宋" w:eastAsia="仿宋"/>
                <w:bCs/>
                <w:color w:val="000000"/>
                <w:w w:val="95"/>
                <w:sz w:val="24"/>
                <w:szCs w:val="24"/>
                <w:highlight w:val="none"/>
                <w:lang w:val="en-US" w:eastAsia="zh-CN"/>
              </w:rPr>
              <w:t>设计</w:t>
            </w:r>
            <w:r>
              <w:rPr>
                <w:rFonts w:hint="eastAsia" w:ascii="仿宋" w:hAnsi="仿宋" w:eastAsia="仿宋"/>
                <w:bCs/>
                <w:color w:val="000000"/>
                <w:w w:val="95"/>
                <w:sz w:val="24"/>
                <w:szCs w:val="24"/>
                <w:highlight w:val="none"/>
              </w:rPr>
              <w:t>院有限公司</w:t>
            </w:r>
            <w:r>
              <w:rPr>
                <w:rFonts w:hint="eastAsia" w:ascii="仿宋" w:hAnsi="仿宋" w:eastAsia="仿宋"/>
                <w:bCs/>
                <w:color w:val="000000"/>
                <w:w w:val="95"/>
                <w:sz w:val="24"/>
                <w:szCs w:val="24"/>
                <w:highlight w:val="none"/>
                <w:lang w:val="en-US" w:eastAsia="zh-CN"/>
              </w:rPr>
              <w:t>副</w:t>
            </w:r>
            <w:r>
              <w:rPr>
                <w:rFonts w:hint="eastAsia" w:ascii="仿宋" w:hAnsi="仿宋" w:eastAsia="仿宋"/>
                <w:bCs/>
                <w:color w:val="000000"/>
                <w:w w:val="95"/>
                <w:sz w:val="24"/>
                <w:szCs w:val="24"/>
                <w:highlight w:val="none"/>
              </w:rPr>
              <w:t>总经理</w:t>
            </w:r>
            <w:r>
              <w:rPr>
                <w:rFonts w:hint="eastAsia" w:ascii="仿宋" w:hAnsi="仿宋" w:eastAsia="仿宋"/>
                <w:bCs/>
                <w:color w:val="000000"/>
                <w:w w:val="95"/>
                <w:sz w:val="24"/>
                <w:szCs w:val="24"/>
                <w:highlight w:val="none"/>
                <w:lang w:eastAsia="zh-CN"/>
              </w:rPr>
              <w:t>（</w:t>
            </w:r>
            <w:r>
              <w:rPr>
                <w:rFonts w:hint="eastAsia" w:ascii="仿宋" w:hAnsi="仿宋" w:eastAsia="仿宋"/>
                <w:bCs/>
                <w:color w:val="000000"/>
                <w:w w:val="95"/>
                <w:sz w:val="24"/>
                <w:szCs w:val="24"/>
                <w:highlight w:val="none"/>
                <w:lang w:val="en-US" w:eastAsia="zh-CN"/>
              </w:rPr>
              <w:t>副院长</w:t>
            </w:r>
            <w:r>
              <w:rPr>
                <w:rFonts w:hint="eastAsia" w:ascii="仿宋" w:hAnsi="仿宋" w:eastAsia="仿宋"/>
                <w:bCs/>
                <w:color w:val="000000"/>
                <w:w w:val="95"/>
                <w:sz w:val="24"/>
                <w:szCs w:val="24"/>
                <w:highlight w:val="none"/>
                <w:lang w:eastAsia="zh-CN"/>
              </w:rPr>
              <w:t>）</w:t>
            </w:r>
            <w:r>
              <w:rPr>
                <w:rFonts w:hint="eastAsia" w:ascii="仿宋" w:hAnsi="仿宋" w:eastAsia="仿宋"/>
                <w:bCs/>
                <w:color w:val="000000"/>
                <w:sz w:val="24"/>
                <w:szCs w:val="24"/>
                <w:highlight w:val="none"/>
              </w:rPr>
              <w:t xml:space="preserve">  </w:t>
            </w:r>
            <w:r>
              <w:rPr>
                <w:rFonts w:hint="eastAsia" w:ascii="仿宋" w:hAnsi="仿宋" w:eastAsia="仿宋"/>
                <w:bCs/>
                <w:color w:val="000000"/>
                <w:sz w:val="24"/>
                <w:szCs w:val="24"/>
                <w:highlight w:val="none"/>
                <w:lang w:val="en-US" w:eastAsia="zh-CN"/>
              </w:rPr>
              <w:t>江小阳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sz w:val="24"/>
                <w:szCs w:val="20"/>
              </w:rPr>
            </w:pPr>
            <w:r>
              <w:rPr>
                <w:rFonts w:hint="eastAsia" w:ascii="Times New Roman" w:hAnsi="Times New Roman" w:eastAsia="仿宋"/>
                <w:sz w:val="24"/>
                <w:szCs w:val="20"/>
              </w:rPr>
              <w:t>11:</w:t>
            </w:r>
            <w:r>
              <w:rPr>
                <w:rFonts w:hint="eastAsia" w:ascii="Times New Roman" w:hAnsi="Times New Roman" w:eastAsia="仿宋"/>
                <w:sz w:val="24"/>
                <w:szCs w:val="20"/>
                <w:lang w:val="en-US" w:eastAsia="zh-CN"/>
              </w:rPr>
              <w:t>0</w:t>
            </w:r>
            <w:r>
              <w:rPr>
                <w:rFonts w:hint="eastAsia" w:ascii="Times New Roman" w:hAnsi="Times New Roman" w:eastAsia="仿宋"/>
                <w:sz w:val="24"/>
                <w:szCs w:val="20"/>
              </w:rPr>
              <w:t>0-11:</w:t>
            </w:r>
            <w:r>
              <w:rPr>
                <w:rFonts w:hint="eastAsia" w:ascii="Times New Roman" w:hAnsi="Times New Roman" w:eastAsia="仿宋"/>
                <w:sz w:val="24"/>
                <w:szCs w:val="20"/>
                <w:lang w:val="en-US" w:eastAsia="zh-CN"/>
              </w:rPr>
              <w:t>2</w:t>
            </w:r>
            <w:r>
              <w:rPr>
                <w:rFonts w:hint="eastAsia" w:ascii="Times New Roman" w:hAnsi="Times New Roman" w:eastAsia="仿宋"/>
                <w:sz w:val="24"/>
                <w:szCs w:val="20"/>
              </w:rPr>
              <w:t>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sz w:val="24"/>
                <w:szCs w:val="20"/>
              </w:rPr>
            </w:pPr>
            <w:r>
              <w:rPr>
                <w:rFonts w:hint="eastAsia" w:ascii="Times New Roman" w:hAnsi="Times New Roman" w:eastAsia="仿宋"/>
                <w:bCs/>
                <w:sz w:val="24"/>
                <w:szCs w:val="20"/>
              </w:rPr>
              <w:t>以循环经济为笔，绘就绿色发展新画卷</w:t>
            </w:r>
          </w:p>
          <w:p>
            <w:pPr>
              <w:keepNext w:val="0"/>
              <w:keepLines w:val="0"/>
              <w:pageBreakBefore w:val="0"/>
              <w:widowControl w:val="0"/>
              <w:kinsoku/>
              <w:wordWrap/>
              <w:overflowPunct/>
              <w:topLinePunct w:val="0"/>
              <w:autoSpaceDE/>
              <w:autoSpaceDN/>
              <w:bidi w:val="0"/>
              <w:adjustRightInd w:val="0"/>
              <w:snapToGrid w:val="0"/>
              <w:spacing w:line="400" w:lineRule="exact"/>
              <w:ind w:firstLine="3360" w:firstLineChars="1400"/>
              <w:jc w:val="right"/>
              <w:textAlignment w:val="auto"/>
              <w:rPr>
                <w:rFonts w:hint="eastAsia" w:ascii="仿宋" w:hAnsi="仿宋" w:eastAsia="仿宋"/>
                <w:bCs/>
                <w:color w:val="000000"/>
                <w:sz w:val="24"/>
                <w:szCs w:val="24"/>
                <w:lang w:eastAsia="zh-CN"/>
              </w:rPr>
            </w:pPr>
            <w:r>
              <w:rPr>
                <w:rFonts w:hint="eastAsia" w:ascii="Times New Roman" w:hAnsi="Times New Roman" w:eastAsia="仿宋"/>
                <w:bCs/>
                <w:sz w:val="24"/>
                <w:szCs w:val="20"/>
                <w:lang w:eastAsia="zh-CN"/>
              </w:rPr>
              <w:t>——</w:t>
            </w:r>
            <w:r>
              <w:rPr>
                <w:rFonts w:hint="eastAsia" w:ascii="Times New Roman" w:hAnsi="Times New Roman" w:eastAsia="仿宋"/>
                <w:bCs/>
                <w:sz w:val="24"/>
                <w:szCs w:val="20"/>
              </w:rPr>
              <w:t>信发集团副总经理  张怀涛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lang w:val="en-US" w:eastAsia="zh-CN"/>
              </w:rPr>
            </w:pPr>
            <w:r>
              <w:rPr>
                <w:rFonts w:hint="eastAsia" w:ascii="Times New Roman" w:hAnsi="Times New Roman" w:eastAsia="仿宋"/>
                <w:sz w:val="24"/>
                <w:szCs w:val="20"/>
              </w:rPr>
              <w:t>11:</w:t>
            </w:r>
            <w:r>
              <w:rPr>
                <w:rFonts w:hint="eastAsia" w:ascii="Times New Roman" w:hAnsi="Times New Roman" w:eastAsia="仿宋"/>
                <w:sz w:val="24"/>
                <w:szCs w:val="20"/>
                <w:lang w:val="en-US" w:eastAsia="zh-CN"/>
              </w:rPr>
              <w:t>2</w:t>
            </w:r>
            <w:r>
              <w:rPr>
                <w:rFonts w:hint="eastAsia" w:ascii="Times New Roman" w:hAnsi="Times New Roman" w:eastAsia="仿宋"/>
                <w:sz w:val="24"/>
                <w:szCs w:val="20"/>
              </w:rPr>
              <w:t>0-11:</w:t>
            </w:r>
            <w:r>
              <w:rPr>
                <w:rFonts w:hint="eastAsia" w:ascii="Times New Roman" w:hAnsi="Times New Roman" w:eastAsia="仿宋"/>
                <w:sz w:val="24"/>
                <w:szCs w:val="20"/>
                <w:lang w:val="en-US" w:eastAsia="zh-CN"/>
              </w:rPr>
              <w:t>40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 w:hAnsi="仿宋" w:eastAsia="仿宋"/>
                <w:bCs/>
                <w:color w:val="000000"/>
                <w:sz w:val="24"/>
                <w:szCs w:val="24"/>
                <w:lang w:val="en-US" w:eastAsia="zh-CN"/>
              </w:rPr>
            </w:pPr>
            <w:r>
              <w:rPr>
                <w:rFonts w:hint="eastAsia" w:ascii="仿宋" w:hAnsi="仿宋" w:eastAsia="仿宋"/>
                <w:bCs/>
                <w:color w:val="000000"/>
                <w:sz w:val="24"/>
                <w:szCs w:val="24"/>
              </w:rPr>
              <w:t>《国家工业资源综合利用先进适用工艺技术设备目录》</w:t>
            </w:r>
            <w:r>
              <w:rPr>
                <w:rFonts w:hint="eastAsia" w:ascii="仿宋" w:hAnsi="仿宋" w:eastAsia="仿宋"/>
                <w:bCs/>
                <w:color w:val="000000"/>
                <w:sz w:val="24"/>
                <w:szCs w:val="24"/>
                <w:lang w:val="en-US" w:eastAsia="zh-CN"/>
              </w:rPr>
              <w:t>工作解读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65" w:type="dxa"/>
            <w:noWrap w:val="0"/>
            <w:vAlign w:val="center"/>
          </w:tcPr>
          <w:p>
            <w:pPr>
              <w:adjustRightInd w:val="0"/>
              <w:snapToGrid w:val="0"/>
              <w:jc w:val="center"/>
              <w:rPr>
                <w:rFonts w:hint="default" w:ascii="Times New Roman" w:hAnsi="Times New Roman" w:eastAsia="仿宋"/>
                <w:sz w:val="24"/>
                <w:szCs w:val="20"/>
                <w:lang w:val="en-US" w:eastAsia="zh-CN"/>
              </w:rPr>
            </w:pPr>
            <w:r>
              <w:rPr>
                <w:rFonts w:hint="eastAsia" w:ascii="Times New Roman" w:hAnsi="Times New Roman" w:eastAsia="仿宋"/>
                <w:sz w:val="24"/>
                <w:szCs w:val="20"/>
              </w:rPr>
              <w:t>11:</w:t>
            </w:r>
            <w:r>
              <w:rPr>
                <w:rFonts w:hint="eastAsia" w:ascii="Times New Roman" w:hAnsi="Times New Roman" w:eastAsia="仿宋"/>
                <w:sz w:val="24"/>
                <w:szCs w:val="20"/>
                <w:lang w:val="en-US" w:eastAsia="zh-CN"/>
              </w:rPr>
              <w:t>40</w:t>
            </w:r>
            <w:r>
              <w:rPr>
                <w:rFonts w:hint="eastAsia" w:ascii="Times New Roman" w:hAnsi="Times New Roman" w:eastAsia="仿宋"/>
                <w:sz w:val="24"/>
                <w:szCs w:val="20"/>
              </w:rPr>
              <w:t>-12:</w:t>
            </w:r>
            <w:r>
              <w:rPr>
                <w:rFonts w:hint="eastAsia" w:ascii="Times New Roman" w:hAnsi="Times New Roman" w:eastAsia="仿宋"/>
                <w:sz w:val="24"/>
                <w:szCs w:val="20"/>
                <w:lang w:val="en-US" w:eastAsia="zh-CN"/>
              </w:rPr>
              <w:t>00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 w:hAnsi="仿宋" w:eastAsia="仿宋"/>
                <w:bCs/>
                <w:color w:val="000000"/>
                <w:sz w:val="24"/>
                <w:szCs w:val="24"/>
                <w:lang w:val="en-US" w:eastAsia="zh-CN"/>
              </w:rPr>
            </w:pPr>
            <w:r>
              <w:rPr>
                <w:rFonts w:hint="eastAsia" w:ascii="仿宋" w:hAnsi="仿宋" w:eastAsia="仿宋"/>
                <w:bCs/>
                <w:color w:val="000000"/>
                <w:sz w:val="24"/>
                <w:szCs w:val="24"/>
                <w:lang w:eastAsia="zh-CN"/>
              </w:rPr>
              <w:t>《</w:t>
            </w:r>
            <w:r>
              <w:rPr>
                <w:rFonts w:hint="eastAsia" w:ascii="仿宋" w:hAnsi="仿宋" w:eastAsia="仿宋"/>
                <w:bCs/>
                <w:color w:val="000000"/>
                <w:sz w:val="24"/>
                <w:szCs w:val="24"/>
                <w:lang w:val="en-US" w:eastAsia="zh-CN"/>
              </w:rPr>
              <w:t>金砖国家工业创新大赛》工作解读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BDD6EE"/>
            <w:noWrap w:val="0"/>
            <w:vAlign w:val="center"/>
          </w:tcPr>
          <w:p>
            <w:pPr>
              <w:adjustRightInd w:val="0"/>
              <w:snapToGrid w:val="0"/>
              <w:jc w:val="center"/>
              <w:rPr>
                <w:rFonts w:ascii="Times New Roman Bold" w:hAnsi="Times New Roman Bold" w:eastAsia="仿宋" w:cs="Times New Roman Bold"/>
                <w:b/>
                <w:bCs/>
                <w:sz w:val="24"/>
                <w:szCs w:val="20"/>
              </w:rPr>
            </w:pPr>
            <w:r>
              <w:rPr>
                <w:rFonts w:hint="eastAsia" w:ascii="Times New Roman" w:hAnsi="Times New Roman" w:eastAsia="仿宋"/>
                <w:b/>
                <w:bCs/>
                <w:sz w:val="24"/>
                <w:szCs w:val="20"/>
              </w:rPr>
              <w:t>12:10</w:t>
            </w:r>
            <w:r>
              <w:rPr>
                <w:rFonts w:hint="eastAsia" w:ascii="Times New Roman" w:hAnsi="Times New Roman" w:eastAsia="仿宋"/>
                <w:b/>
                <w:bCs/>
                <w:sz w:val="24"/>
                <w:szCs w:val="20"/>
                <w:lang w:val="en-US" w:eastAsia="zh-CN"/>
              </w:rPr>
              <w:t>-</w:t>
            </w:r>
            <w:r>
              <w:rPr>
                <w:rFonts w:ascii="Times New Roman Bold" w:hAnsi="Times New Roman Bold" w:eastAsia="仿宋" w:cs="Times New Roman Bold"/>
                <w:b/>
                <w:bCs/>
                <w:sz w:val="24"/>
                <w:szCs w:val="20"/>
              </w:rPr>
              <w:t>13:30</w:t>
            </w:r>
          </w:p>
        </w:tc>
        <w:tc>
          <w:tcPr>
            <w:tcW w:w="7718" w:type="dxa"/>
            <w:shd w:val="clear" w:color="auto" w:fill="BDD6EE"/>
            <w:noWrap w:val="0"/>
            <w:vAlign w:val="center"/>
          </w:tcPr>
          <w:p>
            <w:pPr>
              <w:adjustRightInd w:val="0"/>
              <w:snapToGrid w:val="0"/>
              <w:jc w:val="left"/>
              <w:rPr>
                <w:rFonts w:hint="eastAsia" w:ascii="Times New Roman" w:hAnsi="Times New Roman" w:eastAsia="仿宋"/>
                <w:b/>
                <w:bCs w:val="0"/>
                <w:color w:val="000000"/>
                <w:sz w:val="24"/>
                <w:szCs w:val="24"/>
                <w:lang w:val="en-US" w:eastAsia="zh-CN"/>
              </w:rPr>
            </w:pPr>
            <w:r>
              <w:rPr>
                <w:rFonts w:hint="eastAsia" w:ascii="Times New Roman" w:hAnsi="Times New Roman" w:eastAsia="仿宋"/>
                <w:b/>
                <w:color w:val="000000"/>
                <w:sz w:val="24"/>
                <w:szCs w:val="24"/>
                <w:lang w:val="en-US" w:eastAsia="zh-CN"/>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565" w:type="dxa"/>
            <w:shd w:val="clear" w:color="auto" w:fill="BDD6EE"/>
            <w:noWrap w:val="0"/>
            <w:vAlign w:val="center"/>
          </w:tcPr>
          <w:p>
            <w:pPr>
              <w:adjustRightInd w:val="0"/>
              <w:snapToGrid w:val="0"/>
              <w:jc w:val="center"/>
              <w:rPr>
                <w:rFonts w:ascii="Times New Roman" w:hAnsi="Times New Roman" w:eastAsia="仿宋"/>
                <w:b/>
                <w:color w:val="000000"/>
                <w:sz w:val="24"/>
                <w:szCs w:val="24"/>
              </w:rPr>
            </w:pPr>
            <w:r>
              <w:rPr>
                <w:rFonts w:ascii="Times New Roman Bold" w:hAnsi="Times New Roman Bold" w:eastAsia="仿宋" w:cs="Times New Roman Bold"/>
                <w:b/>
                <w:bCs/>
                <w:sz w:val="24"/>
                <w:szCs w:val="20"/>
              </w:rPr>
              <w:t>13:30-17:30</w:t>
            </w:r>
          </w:p>
        </w:tc>
        <w:tc>
          <w:tcPr>
            <w:tcW w:w="7718" w:type="dxa"/>
            <w:shd w:val="clear" w:color="auto" w:fill="BDD6E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b/>
                <w:bCs/>
                <w:sz w:val="24"/>
                <w:szCs w:val="20"/>
                <w:lang w:val="en-US" w:eastAsia="zh-CN"/>
              </w:rPr>
            </w:pPr>
            <w:r>
              <w:rPr>
                <w:rFonts w:hint="eastAsia" w:ascii="Times New Roman" w:hAnsi="Times New Roman" w:eastAsia="仿宋"/>
                <w:b/>
                <w:bCs/>
                <w:sz w:val="24"/>
                <w:szCs w:val="20"/>
              </w:rPr>
              <w:t>9月20日</w:t>
            </w:r>
            <w:r>
              <w:rPr>
                <w:rFonts w:hint="eastAsia" w:ascii="Times New Roman" w:hAnsi="Times New Roman" w:eastAsia="仿宋"/>
                <w:b/>
                <w:bCs/>
                <w:sz w:val="24"/>
                <w:szCs w:val="20"/>
                <w:lang w:val="en-US" w:eastAsia="zh-CN"/>
              </w:rPr>
              <w:t xml:space="preserve"> 下午(二楼福林厅)</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
                <w:color w:val="000000"/>
                <w:sz w:val="24"/>
                <w:szCs w:val="24"/>
                <w:lang w:eastAsia="zh-CN"/>
              </w:rPr>
            </w:pPr>
            <w:r>
              <w:rPr>
                <w:rFonts w:hint="eastAsia" w:ascii="Times New Roman" w:hAnsi="Times New Roman" w:eastAsia="仿宋"/>
                <w:b/>
                <w:bCs w:val="0"/>
                <w:color w:val="000000"/>
                <w:sz w:val="24"/>
                <w:szCs w:val="24"/>
                <w:lang w:val="en-US" w:eastAsia="zh-CN"/>
              </w:rPr>
              <w:t>平行会议（一） 石膏资源化技术创新与产业生态构建交流会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13:30-13:50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工业副产石膏制备α高强石膏技术进展及工业化案例</w:t>
            </w:r>
          </w:p>
          <w:p>
            <w:pPr>
              <w:keepNext w:val="0"/>
              <w:keepLines w:val="0"/>
              <w:pageBreakBefore w:val="0"/>
              <w:widowControl w:val="0"/>
              <w:kinsoku/>
              <w:wordWrap/>
              <w:overflowPunct/>
              <w:topLinePunct w:val="0"/>
              <w:autoSpaceDE/>
              <w:autoSpaceDN/>
              <w:bidi w:val="0"/>
              <w:adjustRightInd w:val="0"/>
              <w:snapToGrid w:val="0"/>
              <w:spacing w:line="400" w:lineRule="exact"/>
              <w:ind w:firstLine="1920" w:firstLineChars="8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——北京建筑材料科学研究总院原首席专家  段鹏选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13:50-14:10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ascii="Times New Roman" w:hAnsi="Times New Roman" w:eastAsia="仿宋"/>
                <w:bCs/>
                <w:color w:val="000000"/>
                <w:sz w:val="24"/>
                <w:szCs w:val="24"/>
              </w:rPr>
              <w:t>石膏建材低碳技术及智能化装备开发</w:t>
            </w:r>
          </w:p>
          <w:p>
            <w:pPr>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 xml:space="preserve">——中国新型建材设计研究院有限公司总经理助理 </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崔登国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14:10-14:30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大型电厂脱硫石膏彻底综合利用模式探讨</w:t>
            </w:r>
          </w:p>
          <w:p>
            <w:pPr>
              <w:keepNext w:val="0"/>
              <w:keepLines w:val="0"/>
              <w:pageBreakBefore w:val="0"/>
              <w:widowControl w:val="0"/>
              <w:kinsoku/>
              <w:wordWrap/>
              <w:overflowPunct/>
              <w:topLinePunct w:val="0"/>
              <w:autoSpaceDE/>
              <w:autoSpaceDN/>
              <w:bidi w:val="0"/>
              <w:adjustRightInd w:val="0"/>
              <w:snapToGrid w:val="0"/>
              <w:spacing w:line="400" w:lineRule="exact"/>
              <w:ind w:firstLine="2400" w:firstLineChars="10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——深圳市青青源科技有限公司董事长  管红卫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14:30-14:50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w w:val="95"/>
                <w:sz w:val="24"/>
                <w:szCs w:val="24"/>
              </w:rPr>
            </w:pPr>
            <w:r>
              <w:rPr>
                <w:rFonts w:ascii="Times New Roman" w:hAnsi="Times New Roman" w:eastAsia="仿宋"/>
                <w:bCs/>
                <w:color w:val="000000"/>
                <w:w w:val="95"/>
                <w:sz w:val="24"/>
                <w:szCs w:val="24"/>
              </w:rPr>
              <w:t>磷石膏化学分解制取硫酸联产水泥的生产实践与生产技术研究发展趋势</w:t>
            </w:r>
          </w:p>
          <w:p>
            <w:pPr>
              <w:keepNext w:val="0"/>
              <w:keepLines w:val="0"/>
              <w:pageBreakBefore w:val="0"/>
              <w:widowControl w:val="0"/>
              <w:kinsoku/>
              <w:wordWrap/>
              <w:overflowPunct/>
              <w:topLinePunct w:val="0"/>
              <w:autoSpaceDE/>
              <w:autoSpaceDN/>
              <w:bidi w:val="0"/>
              <w:adjustRightInd w:val="0"/>
              <w:snapToGrid w:val="0"/>
              <w:spacing w:line="400" w:lineRule="exact"/>
              <w:ind w:firstLine="2160" w:firstLineChars="9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——成都千砺金科技创新有限公司总经理</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龚家竹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14:50-15:10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磷石膏固废资源化与道路绿色建造成套技术体系构建与工程示范</w:t>
            </w:r>
          </w:p>
          <w:p>
            <w:pPr>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w:t>
            </w:r>
            <w:r>
              <w:rPr>
                <w:rFonts w:hint="eastAsia" w:ascii="Times New Roman" w:hAnsi="Times New Roman" w:eastAsia="仿宋"/>
                <w:bCs/>
                <w:color w:val="000000"/>
                <w:sz w:val="24"/>
                <w:szCs w:val="24"/>
                <w:lang w:val="en-US" w:eastAsia="zh-CN"/>
              </w:rPr>
              <w:t>湖北九厦低碳产业发展研究院有限公司董事长  徐  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15:10-15:30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零碳煅烧工业副产石膏与资源化利用技术</w:t>
            </w:r>
          </w:p>
          <w:p>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7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——荆门中荆三迪建材科技有限公司总工程师</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赵建纲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15:30-15:50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绿色产业技术研发赋能石膏资源高效利用</w:t>
            </w:r>
          </w:p>
          <w:p>
            <w:pPr>
              <w:keepNext w:val="0"/>
              <w:keepLines w:val="0"/>
              <w:pageBreakBefore w:val="0"/>
              <w:widowControl w:val="0"/>
              <w:kinsoku/>
              <w:wordWrap/>
              <w:overflowPunct/>
              <w:topLinePunct w:val="0"/>
              <w:autoSpaceDE/>
              <w:autoSpaceDN/>
              <w:bidi w:val="0"/>
              <w:adjustRightInd w:val="0"/>
              <w:snapToGrid w:val="0"/>
              <w:spacing w:line="400" w:lineRule="exact"/>
              <w:ind w:firstLine="3600" w:firstLineChars="1500"/>
              <w:jc w:val="right"/>
              <w:textAlignment w:val="auto"/>
              <w:rPr>
                <w:rFonts w:hint="default" w:ascii="Times New Roman" w:hAnsi="Times New Roman" w:eastAsia="仿宋"/>
                <w:bCs/>
                <w:color w:val="000000"/>
                <w:sz w:val="24"/>
                <w:szCs w:val="24"/>
                <w:lang w:val="en-US" w:eastAsia="zh-CN"/>
              </w:rPr>
            </w:pPr>
            <w:r>
              <w:rPr>
                <w:rFonts w:hint="eastAsia" w:ascii="Times New Roman" w:hAnsi="Times New Roman" w:eastAsia="仿宋"/>
                <w:bCs/>
                <w:color w:val="000000"/>
                <w:sz w:val="24"/>
                <w:szCs w:val="24"/>
                <w:lang w:eastAsia="zh-CN"/>
              </w:rPr>
              <w:t>——</w:t>
            </w:r>
            <w:r>
              <w:rPr>
                <w:rFonts w:hint="eastAsia" w:ascii="Times New Roman" w:hAnsi="Times New Roman" w:eastAsia="仿宋"/>
                <w:bCs/>
                <w:color w:val="000000"/>
                <w:sz w:val="24"/>
                <w:szCs w:val="24"/>
              </w:rPr>
              <w:t>瓮福技术研究院研究员</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杨步雷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15:50-16:10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w w:val="95"/>
                <w:sz w:val="24"/>
                <w:szCs w:val="24"/>
              </w:rPr>
            </w:pPr>
            <w:r>
              <w:rPr>
                <w:rFonts w:hint="eastAsia" w:ascii="Times New Roman" w:hAnsi="Times New Roman" w:eastAsia="仿宋"/>
                <w:bCs/>
                <w:color w:val="000000"/>
                <w:w w:val="95"/>
                <w:sz w:val="24"/>
                <w:szCs w:val="24"/>
              </w:rPr>
              <w:t>石膏、赤泥、粉煤灰等固废，全元素高值化应用的发展方向与创新技术</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1200"/>
              <w:jc w:val="right"/>
              <w:textAlignment w:val="auto"/>
              <w:rPr>
                <w:rFonts w:hint="eastAsia" w:ascii="Times New Roman" w:hAnsi="Times New Roman" w:eastAsia="仿宋"/>
                <w:bCs/>
                <w:color w:val="000000"/>
                <w:sz w:val="24"/>
                <w:szCs w:val="24"/>
                <w:lang w:eastAsia="zh-CN"/>
              </w:rPr>
            </w:pPr>
            <w:r>
              <w:rPr>
                <w:rFonts w:hint="eastAsia" w:ascii="Times New Roman" w:hAnsi="Times New Roman" w:eastAsia="仿宋"/>
                <w:bCs/>
                <w:color w:val="000000"/>
                <w:sz w:val="24"/>
                <w:szCs w:val="24"/>
              </w:rPr>
              <w:t>——中矿石膏规划设计研究院</w:t>
            </w:r>
            <w:r>
              <w:rPr>
                <w:rFonts w:hint="eastAsia" w:ascii="Times New Roman" w:hAnsi="Times New Roman" w:eastAsia="仿宋"/>
                <w:bCs/>
                <w:color w:val="000000"/>
                <w:sz w:val="24"/>
                <w:szCs w:val="24"/>
                <w:lang w:val="en-US" w:eastAsia="zh-CN"/>
              </w:rPr>
              <w:t>院长  殷  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16:10-16:30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好房子背景下石膏粉料的市场机遇</w:t>
            </w:r>
          </w:p>
          <w:p>
            <w:pPr>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jc w:val="right"/>
              <w:textAlignment w:val="auto"/>
              <w:rPr>
                <w:rFonts w:hint="default" w:ascii="Times New Roman" w:hAnsi="Times New Roman" w:eastAsia="仿宋"/>
                <w:bCs/>
                <w:color w:val="000000"/>
                <w:sz w:val="24"/>
                <w:szCs w:val="24"/>
                <w:lang w:val="en-US" w:eastAsia="zh-CN"/>
              </w:rPr>
            </w:pPr>
            <w:r>
              <w:rPr>
                <w:rFonts w:hint="eastAsia" w:ascii="Times New Roman" w:hAnsi="Times New Roman" w:eastAsia="仿宋"/>
                <w:bCs/>
                <w:color w:val="000000"/>
                <w:sz w:val="24"/>
                <w:szCs w:val="24"/>
              </w:rPr>
              <w:t>——圣戈班高科技材料（上海）有限公司技术总监</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柳建峰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16:30-16:50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包钢集团矿山研究院资源综合利用绿色发展成果汇报</w:t>
            </w:r>
          </w:p>
          <w:p>
            <w:pPr>
              <w:keepNext w:val="0"/>
              <w:keepLines w:val="0"/>
              <w:pageBreakBefore w:val="0"/>
              <w:widowControl w:val="0"/>
              <w:kinsoku/>
              <w:wordWrap/>
              <w:overflowPunct/>
              <w:topLinePunct w:val="0"/>
              <w:autoSpaceDE/>
              <w:autoSpaceDN/>
              <w:bidi w:val="0"/>
              <w:adjustRightInd w:val="0"/>
              <w:snapToGrid w:val="0"/>
              <w:spacing w:line="400" w:lineRule="exact"/>
              <w:ind w:firstLine="960" w:firstLineChars="400"/>
              <w:jc w:val="right"/>
              <w:textAlignment w:val="auto"/>
              <w:rPr>
                <w:rFonts w:hint="eastAsia" w:ascii="Times New Roman" w:hAnsi="Times New Roman" w:eastAsia="仿宋"/>
                <w:bCs/>
                <w:color w:val="000000"/>
                <w:sz w:val="24"/>
                <w:szCs w:val="24"/>
                <w:lang w:eastAsia="zh-CN"/>
              </w:rPr>
            </w:pPr>
            <w:r>
              <w:rPr>
                <w:rFonts w:hint="eastAsia" w:ascii="Times New Roman" w:hAnsi="Times New Roman" w:eastAsia="仿宋"/>
                <w:bCs/>
                <w:color w:val="000000"/>
                <w:sz w:val="24"/>
                <w:szCs w:val="24"/>
                <w:lang w:eastAsia="zh-CN"/>
              </w:rPr>
              <w:t>——</w:t>
            </w:r>
            <w:r>
              <w:rPr>
                <w:rFonts w:hint="eastAsia" w:ascii="Times New Roman" w:hAnsi="Times New Roman" w:eastAsia="仿宋"/>
                <w:bCs/>
                <w:color w:val="000000"/>
                <w:sz w:val="24"/>
                <w:szCs w:val="24"/>
              </w:rPr>
              <w:t>包钢集团矿山研究院固废综合利用中试基地主任</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王继平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16:50-17:10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lang w:val="en-US" w:eastAsia="zh-CN"/>
              </w:rPr>
            </w:pPr>
            <w:r>
              <w:rPr>
                <w:rFonts w:hint="eastAsia" w:ascii="Times New Roman" w:hAnsi="Times New Roman" w:eastAsia="仿宋"/>
                <w:bCs/>
                <w:color w:val="000000"/>
                <w:sz w:val="24"/>
                <w:szCs w:val="24"/>
              </w:rPr>
              <w:t>磷石膏多元综合利用路径助力磷化工产业绿色高质量发展</w:t>
            </w:r>
            <w:r>
              <w:rPr>
                <w:rFonts w:hint="eastAsia" w:ascii="Times New Roman" w:hAnsi="Times New Roman" w:eastAsia="仿宋"/>
                <w:bCs/>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default" w:ascii="Times New Roman" w:hAnsi="Times New Roman" w:eastAsia="仿宋"/>
                <w:bCs/>
                <w:color w:val="000000"/>
                <w:sz w:val="24"/>
                <w:szCs w:val="24"/>
                <w:lang w:val="en-US"/>
              </w:rPr>
            </w:pP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lang w:eastAsia="zh-CN"/>
              </w:rPr>
              <w:t>——</w:t>
            </w:r>
            <w:r>
              <w:rPr>
                <w:rFonts w:hint="eastAsia" w:ascii="Times New Roman" w:hAnsi="Times New Roman" w:eastAsia="仿宋"/>
                <w:bCs/>
                <w:color w:val="000000"/>
                <w:sz w:val="24"/>
                <w:szCs w:val="24"/>
                <w:lang w:val="en-US" w:eastAsia="zh-CN"/>
              </w:rPr>
              <w:t>中国五环工程有限公司磷石膏业务板块技术总监  吕  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17:10-17:30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信发集团固废综合利用智能绿色建材介绍</w:t>
            </w:r>
          </w:p>
          <w:p>
            <w:pPr>
              <w:keepNext w:val="0"/>
              <w:keepLines w:val="0"/>
              <w:pageBreakBefore w:val="0"/>
              <w:widowControl w:val="0"/>
              <w:kinsoku/>
              <w:wordWrap/>
              <w:overflowPunct/>
              <w:topLinePunct w:val="0"/>
              <w:autoSpaceDE/>
              <w:autoSpaceDN/>
              <w:bidi w:val="0"/>
              <w:adjustRightInd w:val="0"/>
              <w:snapToGrid w:val="0"/>
              <w:spacing w:line="400" w:lineRule="exact"/>
              <w:ind w:firstLine="2400" w:firstLineChars="10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——茌平信源环保建材有限公司总经理</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张艳辉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5" w:type="dxa"/>
            <w:shd w:val="clear" w:color="auto" w:fill="BDD6EE"/>
            <w:noWrap w:val="0"/>
            <w:vAlign w:val="center"/>
          </w:tcPr>
          <w:p>
            <w:pPr>
              <w:adjustRightInd w:val="0"/>
              <w:snapToGrid w:val="0"/>
              <w:jc w:val="center"/>
              <w:rPr>
                <w:rFonts w:ascii="Times New Roman" w:hAnsi="Times New Roman" w:eastAsia="仿宋"/>
                <w:sz w:val="24"/>
                <w:szCs w:val="20"/>
              </w:rPr>
            </w:pPr>
            <w:r>
              <w:rPr>
                <w:rFonts w:ascii="Times New Roman" w:hAnsi="Times New Roman" w:eastAsia="仿宋"/>
                <w:b/>
                <w:color w:val="000000"/>
                <w:sz w:val="24"/>
                <w:szCs w:val="24"/>
              </w:rPr>
              <w:t>13:30-17:30</w:t>
            </w:r>
          </w:p>
        </w:tc>
        <w:tc>
          <w:tcPr>
            <w:tcW w:w="7718" w:type="dxa"/>
            <w:shd w:val="clear" w:color="auto" w:fill="BDD6E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b/>
                <w:bCs/>
                <w:sz w:val="24"/>
                <w:szCs w:val="20"/>
                <w:lang w:val="en-US" w:eastAsia="zh-CN"/>
              </w:rPr>
            </w:pPr>
            <w:r>
              <w:rPr>
                <w:rFonts w:hint="eastAsia" w:ascii="Times New Roman" w:hAnsi="Times New Roman" w:eastAsia="仿宋"/>
                <w:b/>
                <w:bCs/>
                <w:sz w:val="24"/>
                <w:szCs w:val="20"/>
              </w:rPr>
              <w:t>9月20日</w:t>
            </w:r>
            <w:r>
              <w:rPr>
                <w:rFonts w:hint="eastAsia" w:ascii="Times New Roman" w:hAnsi="Times New Roman" w:eastAsia="仿宋"/>
                <w:b/>
                <w:bCs/>
                <w:sz w:val="24"/>
                <w:szCs w:val="20"/>
                <w:lang w:val="en-US" w:eastAsia="zh-CN"/>
              </w:rPr>
              <w:t xml:space="preserve"> 下午(四楼福泽厅)</w:t>
            </w:r>
          </w:p>
          <w:p>
            <w:pPr>
              <w:adjustRightInd w:val="0"/>
              <w:snapToGrid w:val="0"/>
              <w:jc w:val="left"/>
              <w:rPr>
                <w:rFonts w:hint="default" w:ascii="Times New Roman" w:hAnsi="Times New Roman" w:eastAsia="仿宋"/>
                <w:b/>
                <w:color w:val="000000"/>
                <w:sz w:val="24"/>
                <w:szCs w:val="24"/>
                <w:lang w:val="en-US" w:eastAsia="zh-CN"/>
              </w:rPr>
            </w:pPr>
            <w:r>
              <w:rPr>
                <w:rFonts w:hint="eastAsia" w:ascii="Times New Roman" w:hAnsi="Times New Roman" w:eastAsia="仿宋"/>
                <w:b/>
                <w:bCs w:val="0"/>
                <w:color w:val="000000"/>
                <w:sz w:val="24"/>
                <w:szCs w:val="24"/>
                <w:lang w:val="en-US" w:eastAsia="zh-CN"/>
              </w:rPr>
              <w:t xml:space="preserve">平行会议（二） </w:t>
            </w:r>
            <w:r>
              <w:rPr>
                <w:rFonts w:hint="eastAsia" w:ascii="Times New Roman" w:hAnsi="Times New Roman" w:eastAsia="仿宋"/>
                <w:b/>
                <w:bCs/>
                <w:sz w:val="24"/>
                <w:szCs w:val="20"/>
              </w:rPr>
              <w:t>难治固废源头减排与多路径利用解决方案研讨会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13:30-13:50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燃煤固废土木工程材料研发与工</w:t>
            </w:r>
            <w:bookmarkStart w:id="0" w:name="_GoBack"/>
            <w:bookmarkEnd w:id="0"/>
            <w:r>
              <w:rPr>
                <w:rFonts w:hint="eastAsia" w:ascii="Times New Roman" w:hAnsi="Times New Roman" w:eastAsia="仿宋"/>
                <w:bCs/>
                <w:color w:val="000000"/>
                <w:sz w:val="24"/>
                <w:szCs w:val="24"/>
              </w:rPr>
              <w:t>程应用</w:t>
            </w:r>
          </w:p>
          <w:p>
            <w:pPr>
              <w:keepNext w:val="0"/>
              <w:keepLines w:val="0"/>
              <w:pageBreakBefore w:val="0"/>
              <w:widowControl w:val="0"/>
              <w:kinsoku/>
              <w:wordWrap/>
              <w:overflowPunct/>
              <w:topLinePunct w:val="0"/>
              <w:autoSpaceDE/>
              <w:autoSpaceDN/>
              <w:bidi w:val="0"/>
              <w:adjustRightInd w:val="0"/>
              <w:snapToGrid w:val="0"/>
              <w:spacing w:line="400" w:lineRule="exact"/>
              <w:ind w:firstLine="1440" w:firstLineChars="6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——重庆大学材料科学与工程学院建筑材料教授</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王  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13:50-14:10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赤泥绿色利用的现状与思考</w:t>
            </w:r>
          </w:p>
          <w:p>
            <w:pPr>
              <w:keepNext w:val="0"/>
              <w:keepLines w:val="0"/>
              <w:pageBreakBefore w:val="0"/>
              <w:widowControl w:val="0"/>
              <w:kinsoku/>
              <w:wordWrap/>
              <w:overflowPunct/>
              <w:topLinePunct w:val="0"/>
              <w:autoSpaceDE/>
              <w:autoSpaceDN/>
              <w:bidi w:val="0"/>
              <w:adjustRightInd w:val="0"/>
              <w:snapToGrid w:val="0"/>
              <w:spacing w:line="400" w:lineRule="exact"/>
              <w:ind w:firstLine="3840" w:firstLineChars="16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——中铝集团首席工程师</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高建阳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bCs/>
                <w:color w:val="000000"/>
                <w:sz w:val="24"/>
                <w:szCs w:val="24"/>
              </w:rPr>
            </w:pPr>
            <w:r>
              <w:rPr>
                <w:rFonts w:ascii="Times New Roman" w:hAnsi="Times New Roman" w:eastAsia="仿宋"/>
                <w:bCs/>
                <w:color w:val="000000"/>
                <w:sz w:val="24"/>
                <w:szCs w:val="24"/>
              </w:rPr>
              <w:t>14:10-14:30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大宗煤系固废水固共治技术及应用</w:t>
            </w:r>
          </w:p>
          <w:p>
            <w:pPr>
              <w:keepNext w:val="0"/>
              <w:keepLines w:val="0"/>
              <w:pageBreakBefore w:val="0"/>
              <w:widowControl w:val="0"/>
              <w:kinsoku/>
              <w:wordWrap/>
              <w:overflowPunct/>
              <w:topLinePunct w:val="0"/>
              <w:autoSpaceDE/>
              <w:autoSpaceDN/>
              <w:bidi w:val="0"/>
              <w:adjustRightInd w:val="0"/>
              <w:snapToGrid w:val="0"/>
              <w:spacing w:line="360" w:lineRule="exact"/>
              <w:ind w:firstLine="3120" w:firstLineChars="13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——中国矿业大学（北京）教授</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张春晖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bCs/>
                <w:color w:val="000000"/>
                <w:sz w:val="24"/>
                <w:szCs w:val="24"/>
                <w:highlight w:val="none"/>
              </w:rPr>
            </w:pPr>
            <w:r>
              <w:rPr>
                <w:rFonts w:ascii="Times New Roman" w:hAnsi="Times New Roman" w:eastAsia="仿宋"/>
                <w:bCs/>
                <w:color w:val="000000"/>
                <w:sz w:val="24"/>
                <w:szCs w:val="24"/>
                <w:highlight w:val="none"/>
              </w:rPr>
              <w:t>14:30-14:50</w:t>
            </w:r>
          </w:p>
        </w:tc>
        <w:tc>
          <w:tcPr>
            <w:tcW w:w="7718" w:type="dxa"/>
            <w:noWrap w:val="0"/>
            <w:vAlign w:val="center"/>
          </w:tcPr>
          <w:p>
            <w:pPr>
              <w:adjustRightInd w:val="0"/>
              <w:snapToGrid w:val="0"/>
              <w:spacing w:line="360" w:lineRule="exact"/>
              <w:ind w:right="960"/>
              <w:rPr>
                <w:rFonts w:ascii="Times New Roman" w:hAnsi="Times New Roman" w:eastAsia="仿宋"/>
                <w:bCs/>
                <w:color w:val="000000"/>
                <w:sz w:val="24"/>
                <w:szCs w:val="24"/>
                <w:highlight w:val="none"/>
              </w:rPr>
            </w:pPr>
            <w:r>
              <w:rPr>
                <w:rFonts w:hint="eastAsia" w:ascii="Times New Roman" w:hAnsi="Times New Roman" w:eastAsia="仿宋"/>
                <w:bCs/>
                <w:color w:val="000000"/>
                <w:sz w:val="24"/>
                <w:szCs w:val="24"/>
                <w:highlight w:val="none"/>
              </w:rPr>
              <w:t>华特磁电集团高端选矿装备在氧化铝赤泥中的研与应用</w:t>
            </w:r>
          </w:p>
          <w:p>
            <w:pPr>
              <w:keepNext w:val="0"/>
              <w:keepLines w:val="0"/>
              <w:pageBreakBefore w:val="0"/>
              <w:widowControl w:val="0"/>
              <w:kinsoku/>
              <w:wordWrap/>
              <w:overflowPunct/>
              <w:topLinePunct w:val="0"/>
              <w:autoSpaceDE/>
              <w:autoSpaceDN/>
              <w:bidi w:val="0"/>
              <w:adjustRightInd w:val="0"/>
              <w:snapToGrid w:val="0"/>
              <w:spacing w:line="360" w:lineRule="exact"/>
              <w:jc w:val="right"/>
              <w:textAlignment w:val="auto"/>
              <w:rPr>
                <w:rFonts w:hint="eastAsia" w:ascii="Times New Roman" w:hAnsi="Times New Roman" w:eastAsia="仿宋"/>
                <w:bCs/>
                <w:color w:val="000000"/>
                <w:sz w:val="24"/>
                <w:szCs w:val="24"/>
                <w:highlight w:val="none"/>
              </w:rPr>
            </w:pPr>
            <w:r>
              <w:rPr>
                <w:rFonts w:hint="eastAsia" w:ascii="Times New Roman" w:hAnsi="Times New Roman" w:eastAsia="仿宋"/>
                <w:bCs/>
                <w:color w:val="000000"/>
                <w:sz w:val="24"/>
                <w:szCs w:val="24"/>
                <w:highlight w:val="none"/>
              </w:rPr>
              <w:t>——山东华特磁电集团股份有限公司董事长兼总裁  王兆连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14:</w:t>
            </w:r>
            <w:r>
              <w:rPr>
                <w:rFonts w:hint="eastAsia" w:ascii="Times New Roman" w:hAnsi="Times New Roman" w:eastAsia="仿宋"/>
                <w:bCs/>
                <w:color w:val="000000"/>
                <w:sz w:val="24"/>
                <w:szCs w:val="24"/>
                <w:lang w:val="en-US" w:eastAsia="zh-CN"/>
              </w:rPr>
              <w:t>5</w:t>
            </w:r>
            <w:r>
              <w:rPr>
                <w:rFonts w:ascii="Times New Roman" w:hAnsi="Times New Roman" w:eastAsia="仿宋"/>
                <w:bCs/>
                <w:color w:val="000000"/>
                <w:sz w:val="24"/>
                <w:szCs w:val="24"/>
              </w:rPr>
              <w:t>0-1</w:t>
            </w:r>
            <w:r>
              <w:rPr>
                <w:rFonts w:hint="eastAsia" w:ascii="Times New Roman" w:hAnsi="Times New Roman" w:eastAsia="仿宋"/>
                <w:bCs/>
                <w:color w:val="000000"/>
                <w:sz w:val="24"/>
                <w:szCs w:val="24"/>
                <w:lang w:val="en-US" w:eastAsia="zh-CN"/>
              </w:rPr>
              <w:t>5</w:t>
            </w:r>
            <w:r>
              <w:rPr>
                <w:rFonts w:ascii="Times New Roman" w:hAnsi="Times New Roman" w:eastAsia="仿宋"/>
                <w:bCs/>
                <w:color w:val="000000"/>
                <w:sz w:val="24"/>
                <w:szCs w:val="24"/>
              </w:rPr>
              <w:t>:</w:t>
            </w:r>
            <w:r>
              <w:rPr>
                <w:rFonts w:hint="eastAsia" w:ascii="Times New Roman" w:hAnsi="Times New Roman" w:eastAsia="仿宋"/>
                <w:bCs/>
                <w:color w:val="000000"/>
                <w:sz w:val="24"/>
                <w:szCs w:val="24"/>
                <w:lang w:val="en-US" w:eastAsia="zh-CN"/>
              </w:rPr>
              <w:t>10</w:t>
            </w:r>
          </w:p>
        </w:tc>
        <w:tc>
          <w:tcPr>
            <w:tcW w:w="771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废物变宝绿色生态</w:t>
            </w:r>
            <w:r>
              <w:rPr>
                <w:rFonts w:hint="eastAsia" w:ascii="Times New Roman" w:hAnsi="Times New Roman" w:eastAsia="仿宋"/>
                <w:bCs/>
                <w:color w:val="000000"/>
                <w:sz w:val="24"/>
                <w:szCs w:val="24"/>
                <w:lang w:val="en-US" w:eastAsia="zh-CN"/>
              </w:rPr>
              <w:t>低碳</w:t>
            </w:r>
            <w:r>
              <w:rPr>
                <w:rFonts w:hint="eastAsia" w:ascii="Times New Roman" w:hAnsi="Times New Roman" w:eastAsia="仿宋"/>
                <w:bCs/>
                <w:color w:val="000000"/>
                <w:sz w:val="24"/>
                <w:szCs w:val="24"/>
              </w:rPr>
              <w:t>产业循环经济模式</w:t>
            </w:r>
          </w:p>
          <w:p>
            <w:pPr>
              <w:keepNext w:val="0"/>
              <w:keepLines w:val="0"/>
              <w:pageBreakBefore w:val="0"/>
              <w:widowControl w:val="0"/>
              <w:kinsoku/>
              <w:wordWrap/>
              <w:overflowPunct/>
              <w:topLinePunct w:val="0"/>
              <w:autoSpaceDE/>
              <w:autoSpaceDN/>
              <w:bidi w:val="0"/>
              <w:adjustRightInd w:val="0"/>
              <w:snapToGrid w:val="0"/>
              <w:spacing w:line="360" w:lineRule="exact"/>
              <w:ind w:firstLine="1440" w:firstLineChars="600"/>
              <w:jc w:val="right"/>
              <w:textAlignment w:val="auto"/>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color w:val="000000"/>
                <w:sz w:val="24"/>
                <w:szCs w:val="24"/>
              </w:rPr>
              <w:t>——军事技术高级特级教授首批国务院补贴专家</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畅吉庆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bCs/>
                <w:color w:val="000000"/>
                <w:sz w:val="24"/>
                <w:szCs w:val="24"/>
              </w:rPr>
            </w:pPr>
            <w:r>
              <w:rPr>
                <w:rFonts w:ascii="Times New Roman" w:hAnsi="Times New Roman" w:eastAsia="仿宋"/>
                <w:bCs/>
                <w:color w:val="000000"/>
                <w:sz w:val="24"/>
                <w:szCs w:val="24"/>
              </w:rPr>
              <w:t>15:10-15:30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我国煤基固废土壤肥料化及生态修复技术</w:t>
            </w:r>
          </w:p>
          <w:p>
            <w:pPr>
              <w:keepNext w:val="0"/>
              <w:keepLines w:val="0"/>
              <w:pageBreakBefore w:val="0"/>
              <w:widowControl w:val="0"/>
              <w:kinsoku/>
              <w:wordWrap/>
              <w:overflowPunct/>
              <w:topLinePunct w:val="0"/>
              <w:autoSpaceDE/>
              <w:autoSpaceDN/>
              <w:bidi w:val="0"/>
              <w:adjustRightInd w:val="0"/>
              <w:snapToGrid w:val="0"/>
              <w:spacing w:line="360" w:lineRule="exact"/>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w w:val="95"/>
                <w:sz w:val="24"/>
                <w:szCs w:val="24"/>
              </w:rPr>
              <w:t>——中国矿业大学（北京）清洁能源与环境工程研究所所长、教授  舒新</w:t>
            </w:r>
            <w:r>
              <w:rPr>
                <w:rFonts w:hint="eastAsia" w:ascii="Times New Roman" w:hAnsi="Times New Roman" w:eastAsia="仿宋"/>
                <w:bCs/>
                <w:color w:val="000000"/>
                <w:w w:val="95"/>
                <w:sz w:val="24"/>
                <w:szCs w:val="24"/>
                <w:lang w:val="en-US"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highlight w:val="none"/>
                <w:lang w:val="en-US" w:eastAsia="zh-CN" w:bidi="ar-SA"/>
              </w:rPr>
            </w:pPr>
            <w:r>
              <w:rPr>
                <w:rFonts w:ascii="Times New Roman" w:hAnsi="Times New Roman" w:eastAsia="仿宋"/>
                <w:bCs/>
                <w:color w:val="000000"/>
                <w:sz w:val="24"/>
                <w:szCs w:val="24"/>
                <w:highlight w:val="none"/>
              </w:rPr>
              <w:t>15:30-15:50</w:t>
            </w:r>
          </w:p>
        </w:tc>
        <w:tc>
          <w:tcPr>
            <w:tcW w:w="7718" w:type="dxa"/>
            <w:shd w:val="clear" w:color="auto" w:fill="auto"/>
            <w:noWrap w:val="0"/>
            <w:vAlign w:val="center"/>
          </w:tcPr>
          <w:p>
            <w:pPr>
              <w:adjustRightInd w:val="0"/>
              <w:snapToGrid w:val="0"/>
              <w:spacing w:line="360" w:lineRule="exact"/>
              <w:jc w:val="left"/>
              <w:rPr>
                <w:rFonts w:hint="eastAsia" w:ascii="Times New Roman" w:hAnsi="Times New Roman" w:eastAsia="仿宋"/>
                <w:bCs/>
                <w:color w:val="000000"/>
                <w:sz w:val="24"/>
                <w:szCs w:val="24"/>
                <w:highlight w:val="none"/>
              </w:rPr>
            </w:pPr>
            <w:r>
              <w:rPr>
                <w:rFonts w:hint="eastAsia" w:ascii="Times New Roman" w:hAnsi="Times New Roman" w:eastAsia="仿宋"/>
                <w:bCs/>
                <w:color w:val="000000"/>
                <w:sz w:val="24"/>
                <w:szCs w:val="24"/>
                <w:highlight w:val="none"/>
              </w:rPr>
              <w:t>去铁赤泥在粉煤灰（基）地聚物水泥合成中的应用</w:t>
            </w:r>
          </w:p>
          <w:p>
            <w:pPr>
              <w:adjustRightInd w:val="0"/>
              <w:snapToGrid w:val="0"/>
              <w:spacing w:line="360" w:lineRule="exact"/>
              <w:jc w:val="right"/>
              <w:rPr>
                <w:rFonts w:hint="eastAsia" w:ascii="Times New Roman" w:hAnsi="Times New Roman" w:eastAsia="仿宋" w:cs="Times New Roman"/>
                <w:bCs/>
                <w:color w:val="000000"/>
                <w:kern w:val="2"/>
                <w:sz w:val="24"/>
                <w:szCs w:val="24"/>
                <w:highlight w:val="none"/>
                <w:lang w:val="en-US" w:eastAsia="zh-CN" w:bidi="ar-SA"/>
              </w:rPr>
            </w:pPr>
            <w:r>
              <w:rPr>
                <w:rFonts w:hint="eastAsia" w:ascii="Times New Roman" w:hAnsi="Times New Roman" w:eastAsia="仿宋"/>
                <w:bCs/>
                <w:color w:val="000000"/>
                <w:sz w:val="24"/>
                <w:szCs w:val="24"/>
                <w:highlight w:val="none"/>
              </w:rPr>
              <w:t>——美国宾夕法尼亚州立大学客座教授  翟冠杰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bCs/>
                <w:color w:val="000000"/>
                <w:sz w:val="24"/>
                <w:szCs w:val="24"/>
              </w:rPr>
            </w:pPr>
            <w:r>
              <w:rPr>
                <w:rFonts w:ascii="Times New Roman" w:hAnsi="Times New Roman" w:eastAsia="仿宋"/>
                <w:bCs/>
                <w:color w:val="000000"/>
                <w:sz w:val="24"/>
                <w:szCs w:val="24"/>
              </w:rPr>
              <w:t>15:50-16:10</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粉煤灰精细化分选与功能化改性——提取微珠高附加值组分的技术突破</w:t>
            </w:r>
          </w:p>
          <w:p>
            <w:pPr>
              <w:keepNext w:val="0"/>
              <w:keepLines w:val="0"/>
              <w:pageBreakBefore w:val="0"/>
              <w:widowControl w:val="0"/>
              <w:kinsoku/>
              <w:wordWrap/>
              <w:overflowPunct/>
              <w:topLinePunct w:val="0"/>
              <w:autoSpaceDE/>
              <w:autoSpaceDN/>
              <w:bidi w:val="0"/>
              <w:adjustRightInd w:val="0"/>
              <w:snapToGrid w:val="0"/>
              <w:spacing w:line="360" w:lineRule="exact"/>
              <w:ind w:firstLine="1440" w:firstLineChars="600"/>
              <w:jc w:val="righ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——山东埃尔派粉体科技股份有限公司总工程师</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蒋世祯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16:10-16:30</w:t>
            </w:r>
          </w:p>
        </w:tc>
        <w:tc>
          <w:tcPr>
            <w:tcW w:w="7718" w:type="dxa"/>
            <w:shd w:val="clear" w:color="auto" w:fill="auto"/>
            <w:noWrap w:val="0"/>
            <w:vAlign w:val="top"/>
          </w:tcPr>
          <w:p>
            <w:pPr>
              <w:adjustRightInd w:val="0"/>
              <w:snapToGrid w:val="0"/>
              <w:spacing w:line="360" w:lineRule="exact"/>
              <w:ind w:left="4800" w:hanging="4800" w:hangingChars="2000"/>
              <w:jc w:val="left"/>
              <w:rPr>
                <w:rFonts w:ascii="Times New Roman" w:hAnsi="Times New Roman" w:eastAsia="仿宋"/>
                <w:bCs/>
                <w:color w:val="000000"/>
                <w:sz w:val="24"/>
                <w:szCs w:val="24"/>
              </w:rPr>
            </w:pPr>
            <w:r>
              <w:rPr>
                <w:rFonts w:hint="eastAsia" w:ascii="Times New Roman" w:hAnsi="Times New Roman" w:eastAsia="仿宋"/>
                <w:bCs/>
                <w:color w:val="000000"/>
                <w:sz w:val="24"/>
                <w:szCs w:val="24"/>
              </w:rPr>
              <w:t xml:space="preserve">粉煤灰工业固废绿色循环高值化利用技术        </w:t>
            </w:r>
          </w:p>
          <w:p>
            <w:pPr>
              <w:adjustRightInd w:val="0"/>
              <w:snapToGrid w:val="0"/>
              <w:spacing w:line="360" w:lineRule="exact"/>
              <w:jc w:val="left"/>
              <w:rPr>
                <w:rFonts w:hint="eastAsia" w:ascii="等线" w:hAnsi="等线" w:eastAsia="仿宋" w:cs="Times New Roman"/>
                <w:kern w:val="2"/>
                <w:sz w:val="21"/>
                <w:szCs w:val="22"/>
                <w:lang w:val="en-US" w:eastAsia="zh-CN" w:bidi="ar-SA"/>
              </w:rPr>
            </w:pPr>
            <w:r>
              <w:rPr>
                <w:rFonts w:hint="eastAsia" w:ascii="Times New Roman" w:hAnsi="Times New Roman" w:eastAsia="仿宋"/>
                <w:bCs/>
                <w:color w:val="000000"/>
                <w:sz w:val="24"/>
                <w:szCs w:val="24"/>
              </w:rPr>
              <w:t>——</w:t>
            </w:r>
            <w:r>
              <w:rPr>
                <w:rFonts w:hint="eastAsia" w:ascii="Times New Roman" w:hAnsi="Times New Roman" w:eastAsia="仿宋"/>
                <w:bCs/>
                <w:color w:val="000000"/>
                <w:w w:val="93"/>
                <w:sz w:val="24"/>
                <w:szCs w:val="24"/>
              </w:rPr>
              <w:t>中国新型建材设计研究院有限公司新材料水泥事业部副总经理</w:t>
            </w:r>
            <w:r>
              <w:rPr>
                <w:rFonts w:hint="eastAsia" w:ascii="Times New Roman" w:hAnsi="Times New Roman" w:eastAsia="仿宋"/>
                <w:bCs/>
                <w:color w:val="000000"/>
                <w:sz w:val="24"/>
                <w:szCs w:val="24"/>
              </w:rPr>
              <w:t xml:space="preserve">  苏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hint="default" w:ascii="Times New Roman" w:hAnsi="Times New Roman" w:eastAsia="仿宋" w:cs="Times New Roman"/>
                <w:kern w:val="2"/>
                <w:sz w:val="24"/>
                <w:szCs w:val="20"/>
                <w:lang w:val="en-US" w:eastAsia="zh-CN" w:bidi="ar-SA"/>
              </w:rPr>
            </w:pPr>
            <w:r>
              <w:rPr>
                <w:rFonts w:ascii="Times New Roman" w:hAnsi="Times New Roman" w:eastAsia="仿宋"/>
                <w:bCs/>
                <w:color w:val="000000"/>
                <w:sz w:val="24"/>
                <w:szCs w:val="24"/>
              </w:rPr>
              <w:t>16:</w:t>
            </w:r>
            <w:r>
              <w:rPr>
                <w:rFonts w:hint="eastAsia" w:ascii="Times New Roman" w:hAnsi="Times New Roman" w:eastAsia="仿宋"/>
                <w:bCs/>
                <w:color w:val="000000"/>
                <w:sz w:val="24"/>
                <w:szCs w:val="24"/>
                <w:lang w:val="en-US" w:eastAsia="zh-CN"/>
              </w:rPr>
              <w:t>30</w:t>
            </w:r>
            <w:r>
              <w:rPr>
                <w:rFonts w:ascii="Times New Roman" w:hAnsi="Times New Roman" w:eastAsia="仿宋"/>
                <w:bCs/>
                <w:color w:val="000000"/>
                <w:sz w:val="24"/>
                <w:szCs w:val="24"/>
              </w:rPr>
              <w:t>-16:</w:t>
            </w:r>
            <w:r>
              <w:rPr>
                <w:rFonts w:hint="eastAsia" w:ascii="Times New Roman" w:hAnsi="Times New Roman" w:eastAsia="仿宋"/>
                <w:bCs/>
                <w:color w:val="000000"/>
                <w:sz w:val="24"/>
                <w:szCs w:val="24"/>
                <w:lang w:val="en-US" w:eastAsia="zh-CN"/>
              </w:rPr>
              <w:t>45</w:t>
            </w:r>
          </w:p>
        </w:tc>
        <w:tc>
          <w:tcPr>
            <w:tcW w:w="7718" w:type="dxa"/>
            <w:shd w:val="clear" w:color="auto" w:fill="auto"/>
            <w:noWrap w:val="0"/>
            <w:vAlign w:val="top"/>
          </w:tcPr>
          <w:p>
            <w:pPr>
              <w:adjustRightInd w:val="0"/>
              <w:snapToGrid w:val="0"/>
              <w:spacing w:line="360" w:lineRule="exact"/>
              <w:ind w:left="4800" w:hanging="4800" w:hangingChars="2000"/>
              <w:jc w:val="left"/>
              <w:rPr>
                <w:rFonts w:ascii="Times New Roman" w:hAnsi="Times New Roman" w:eastAsia="仿宋"/>
                <w:bCs/>
                <w:color w:val="000000"/>
                <w:sz w:val="24"/>
                <w:szCs w:val="24"/>
              </w:rPr>
            </w:pPr>
            <w:r>
              <w:rPr>
                <w:rFonts w:hint="eastAsia" w:ascii="Times New Roman" w:hAnsi="Times New Roman" w:eastAsia="仿宋"/>
                <w:bCs/>
                <w:color w:val="000000"/>
                <w:sz w:val="24"/>
                <w:szCs w:val="24"/>
              </w:rPr>
              <w:t xml:space="preserve">大宗固废循环处理技术与绿色应用              </w:t>
            </w:r>
          </w:p>
          <w:p>
            <w:pPr>
              <w:adjustRightInd w:val="0"/>
              <w:snapToGrid w:val="0"/>
              <w:spacing w:line="360" w:lineRule="exact"/>
              <w:ind w:firstLine="2640" w:firstLineChars="1100"/>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color w:val="000000"/>
                <w:sz w:val="24"/>
                <w:szCs w:val="24"/>
              </w:rPr>
              <w:t>——山东宏发科工贸有限公司总经理  高建明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kern w:val="2"/>
                <w:sz w:val="24"/>
                <w:szCs w:val="20"/>
                <w:lang w:val="en-US" w:eastAsia="zh-CN" w:bidi="ar-SA"/>
              </w:rPr>
            </w:pPr>
            <w:r>
              <w:rPr>
                <w:rFonts w:ascii="Times New Roman" w:hAnsi="Times New Roman" w:eastAsia="仿宋"/>
                <w:bCs/>
                <w:color w:val="000000"/>
                <w:sz w:val="24"/>
                <w:szCs w:val="24"/>
              </w:rPr>
              <w:t>16:</w:t>
            </w:r>
            <w:r>
              <w:rPr>
                <w:rFonts w:hint="eastAsia" w:ascii="Times New Roman" w:hAnsi="Times New Roman" w:eastAsia="仿宋"/>
                <w:bCs/>
                <w:color w:val="000000"/>
                <w:sz w:val="24"/>
                <w:szCs w:val="24"/>
                <w:lang w:val="en-US" w:eastAsia="zh-CN"/>
              </w:rPr>
              <w:t>45</w:t>
            </w:r>
            <w:r>
              <w:rPr>
                <w:rFonts w:ascii="Times New Roman" w:hAnsi="Times New Roman" w:eastAsia="仿宋"/>
                <w:bCs/>
                <w:color w:val="000000"/>
                <w:sz w:val="24"/>
                <w:szCs w:val="24"/>
              </w:rPr>
              <w:t>-1</w:t>
            </w:r>
            <w:r>
              <w:rPr>
                <w:rFonts w:hint="eastAsia" w:ascii="Times New Roman" w:hAnsi="Times New Roman" w:eastAsia="仿宋"/>
                <w:bCs/>
                <w:color w:val="000000"/>
                <w:sz w:val="24"/>
                <w:szCs w:val="24"/>
                <w:lang w:val="en-US" w:eastAsia="zh-CN"/>
              </w:rPr>
              <w:t>7</w:t>
            </w:r>
            <w:r>
              <w:rPr>
                <w:rFonts w:ascii="Times New Roman" w:hAnsi="Times New Roman" w:eastAsia="仿宋"/>
                <w:bCs/>
                <w:color w:val="000000"/>
                <w:sz w:val="24"/>
                <w:szCs w:val="24"/>
              </w:rPr>
              <w:t>:</w:t>
            </w:r>
            <w:r>
              <w:rPr>
                <w:rFonts w:hint="eastAsia" w:ascii="Times New Roman" w:hAnsi="Times New Roman" w:eastAsia="仿宋"/>
                <w:bCs/>
                <w:color w:val="000000"/>
                <w:sz w:val="24"/>
                <w:szCs w:val="24"/>
                <w:lang w:val="en-US" w:eastAsia="zh-CN"/>
              </w:rPr>
              <w:t>0</w:t>
            </w:r>
            <w:r>
              <w:rPr>
                <w:rFonts w:ascii="Times New Roman" w:hAnsi="Times New Roman" w:eastAsia="仿宋"/>
                <w:bCs/>
                <w:color w:val="000000"/>
                <w:sz w:val="24"/>
                <w:szCs w:val="24"/>
              </w:rPr>
              <w:t>0</w:t>
            </w:r>
          </w:p>
        </w:tc>
        <w:tc>
          <w:tcPr>
            <w:tcW w:w="7718" w:type="dxa"/>
            <w:shd w:val="clear" w:color="auto" w:fill="auto"/>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煤基固废纤维化资源利用技术研究</w:t>
            </w:r>
          </w:p>
          <w:p>
            <w:pPr>
              <w:adjustRightInd w:val="0"/>
              <w:snapToGrid w:val="0"/>
              <w:spacing w:line="360" w:lineRule="exact"/>
              <w:ind w:left="4800" w:leftChars="0" w:hanging="4800" w:hangingChars="2000"/>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color w:val="000000"/>
                <w:sz w:val="24"/>
                <w:szCs w:val="24"/>
              </w:rPr>
              <w:t>——西安热工研究院有限公司副所长</w:t>
            </w:r>
            <w:r>
              <w:rPr>
                <w:rFonts w:hint="eastAsia" w:ascii="Times New Roman" w:hAnsi="Times New Roman" w:eastAsia="仿宋"/>
                <w:bCs/>
                <w:color w:val="000000"/>
                <w:sz w:val="24"/>
                <w:szCs w:val="24"/>
                <w:lang w:val="en-US" w:eastAsia="zh-CN"/>
              </w:rPr>
              <w:t xml:space="preserve">  </w:t>
            </w:r>
            <w:r>
              <w:rPr>
                <w:rFonts w:hint="eastAsia" w:ascii="Times New Roman" w:hAnsi="Times New Roman" w:eastAsia="仿宋"/>
                <w:bCs/>
                <w:color w:val="000000"/>
                <w:sz w:val="24"/>
                <w:szCs w:val="24"/>
              </w:rPr>
              <w:t>马  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bCs/>
                <w:color w:val="000000"/>
                <w:sz w:val="24"/>
                <w:szCs w:val="24"/>
                <w:lang w:val="en-US" w:eastAsia="zh-CN"/>
              </w:rPr>
            </w:pPr>
            <w:r>
              <w:rPr>
                <w:rFonts w:ascii="Times New Roman" w:hAnsi="Times New Roman" w:eastAsia="仿宋"/>
                <w:bCs/>
                <w:color w:val="000000"/>
                <w:sz w:val="24"/>
                <w:szCs w:val="24"/>
              </w:rPr>
              <w:t>1</w:t>
            </w:r>
            <w:r>
              <w:rPr>
                <w:rFonts w:hint="eastAsia" w:ascii="Times New Roman" w:hAnsi="Times New Roman" w:eastAsia="仿宋"/>
                <w:bCs/>
                <w:color w:val="000000"/>
                <w:sz w:val="24"/>
                <w:szCs w:val="24"/>
                <w:lang w:val="en-US" w:eastAsia="zh-CN"/>
              </w:rPr>
              <w:t>7:00</w:t>
            </w:r>
            <w:r>
              <w:rPr>
                <w:rFonts w:ascii="Times New Roman" w:hAnsi="Times New Roman" w:eastAsia="仿宋"/>
                <w:bCs/>
                <w:color w:val="000000"/>
                <w:sz w:val="24"/>
                <w:szCs w:val="24"/>
              </w:rPr>
              <w:t>-17:1</w:t>
            </w:r>
            <w:r>
              <w:rPr>
                <w:rFonts w:hint="eastAsia" w:ascii="Times New Roman" w:hAnsi="Times New Roman" w:eastAsia="仿宋"/>
                <w:bCs/>
                <w:color w:val="000000"/>
                <w:sz w:val="24"/>
                <w:szCs w:val="24"/>
                <w:lang w:val="en-US" w:eastAsia="zh-CN"/>
              </w:rPr>
              <w:t>5</w:t>
            </w:r>
          </w:p>
        </w:tc>
        <w:tc>
          <w:tcPr>
            <w:tcW w:w="771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煤气化灰渣高值高效多路径资源化利用技术及产业化应用</w:t>
            </w:r>
          </w:p>
          <w:p>
            <w:pPr>
              <w:keepNext w:val="0"/>
              <w:keepLines w:val="0"/>
              <w:pageBreakBefore w:val="0"/>
              <w:widowControl w:val="0"/>
              <w:kinsoku/>
              <w:wordWrap/>
              <w:overflowPunct/>
              <w:topLinePunct w:val="0"/>
              <w:autoSpaceDE/>
              <w:autoSpaceDN/>
              <w:bidi w:val="0"/>
              <w:adjustRightInd w:val="0"/>
              <w:snapToGrid w:val="0"/>
              <w:spacing w:line="360" w:lineRule="exact"/>
              <w:jc w:val="right"/>
              <w:textAlignment w:val="auto"/>
              <w:rPr>
                <w:rFonts w:hint="default" w:ascii="Times New Roman" w:hAnsi="Times New Roman" w:eastAsia="仿宋"/>
                <w:bCs/>
                <w:color w:val="000000"/>
                <w:sz w:val="24"/>
                <w:szCs w:val="24"/>
                <w:lang w:val="en-US" w:eastAsia="zh-CN"/>
              </w:rPr>
            </w:pPr>
            <w:r>
              <w:rPr>
                <w:rFonts w:hint="eastAsia" w:ascii="Times New Roman" w:hAnsi="Times New Roman" w:eastAsia="仿宋"/>
                <w:bCs/>
                <w:color w:val="000000"/>
                <w:sz w:val="24"/>
                <w:szCs w:val="24"/>
              </w:rPr>
              <w:t>——长三角国创中心功能材料所资源循环技术中心主任</w:t>
            </w:r>
            <w:r>
              <w:rPr>
                <w:rFonts w:hint="eastAsia" w:ascii="Times New Roman" w:hAnsi="Times New Roman" w:eastAsia="仿宋"/>
                <w:bCs/>
                <w:color w:val="000000"/>
                <w:sz w:val="24"/>
                <w:szCs w:val="24"/>
                <w:lang w:val="en-US" w:eastAsia="zh-CN"/>
              </w:rPr>
              <w:t xml:space="preserve">  柳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bCs/>
                <w:color w:val="000000"/>
                <w:sz w:val="24"/>
                <w:szCs w:val="24"/>
              </w:rPr>
            </w:pPr>
            <w:r>
              <w:rPr>
                <w:rFonts w:ascii="Times New Roman" w:hAnsi="Times New Roman" w:eastAsia="仿宋"/>
                <w:bCs/>
                <w:color w:val="000000"/>
                <w:sz w:val="24"/>
                <w:szCs w:val="24"/>
              </w:rPr>
              <w:t>17:1</w:t>
            </w:r>
            <w:r>
              <w:rPr>
                <w:rFonts w:hint="eastAsia" w:ascii="Times New Roman" w:hAnsi="Times New Roman" w:eastAsia="仿宋"/>
                <w:bCs/>
                <w:color w:val="000000"/>
                <w:sz w:val="24"/>
                <w:szCs w:val="24"/>
                <w:lang w:val="en-US" w:eastAsia="zh-CN"/>
              </w:rPr>
              <w:t>5</w:t>
            </w:r>
            <w:r>
              <w:rPr>
                <w:rFonts w:ascii="Times New Roman" w:hAnsi="Times New Roman" w:eastAsia="仿宋"/>
                <w:bCs/>
                <w:color w:val="000000"/>
                <w:sz w:val="24"/>
                <w:szCs w:val="24"/>
              </w:rPr>
              <w:t>-17:30</w:t>
            </w:r>
          </w:p>
        </w:tc>
        <w:tc>
          <w:tcPr>
            <w:tcW w:w="7718" w:type="dxa"/>
            <w:noWrap w:val="0"/>
            <w:vAlign w:val="top"/>
          </w:tcPr>
          <w:p>
            <w:pPr>
              <w:keepNext w:val="0"/>
              <w:keepLines w:val="0"/>
              <w:pageBreakBefore w:val="0"/>
              <w:widowControl w:val="0"/>
              <w:tabs>
                <w:tab w:val="left" w:pos="5249"/>
              </w:tabs>
              <w:kinsoku/>
              <w:wordWrap/>
              <w:overflowPunct/>
              <w:topLinePunct w:val="0"/>
              <w:autoSpaceDE/>
              <w:autoSpaceDN/>
              <w:bidi w:val="0"/>
              <w:spacing w:line="360" w:lineRule="exact"/>
              <w:jc w:val="left"/>
              <w:textAlignment w:val="auto"/>
              <w:rPr>
                <w:rFonts w:ascii="Times New Roman" w:hAnsi="Times New Roman" w:eastAsia="仿宋"/>
                <w:bCs/>
                <w:color w:val="000000"/>
                <w:w w:val="95"/>
                <w:sz w:val="24"/>
                <w:szCs w:val="24"/>
              </w:rPr>
            </w:pPr>
            <w:r>
              <w:rPr>
                <w:rFonts w:hint="eastAsia" w:ascii="Times New Roman" w:hAnsi="Times New Roman" w:eastAsia="仿宋"/>
                <w:bCs/>
                <w:color w:val="000000"/>
                <w:w w:val="95"/>
                <w:sz w:val="24"/>
                <w:szCs w:val="24"/>
                <w:lang w:eastAsia="zh-CN"/>
              </w:rPr>
              <w:t>“</w:t>
            </w:r>
            <w:r>
              <w:rPr>
                <w:rFonts w:hint="eastAsia" w:ascii="Times New Roman" w:hAnsi="Times New Roman" w:eastAsia="仿宋"/>
                <w:bCs/>
                <w:color w:val="000000"/>
                <w:w w:val="95"/>
                <w:sz w:val="24"/>
                <w:szCs w:val="24"/>
              </w:rPr>
              <w:t>铝电联产</w:t>
            </w:r>
            <w:r>
              <w:rPr>
                <w:rFonts w:hint="eastAsia" w:ascii="Times New Roman" w:hAnsi="Times New Roman" w:eastAsia="仿宋"/>
                <w:bCs/>
                <w:color w:val="000000"/>
                <w:w w:val="95"/>
                <w:sz w:val="24"/>
                <w:szCs w:val="24"/>
                <w:lang w:eastAsia="zh-CN"/>
              </w:rPr>
              <w:t>”</w:t>
            </w:r>
            <w:r>
              <w:rPr>
                <w:rFonts w:hint="eastAsia" w:ascii="Times New Roman" w:hAnsi="Times New Roman" w:eastAsia="仿宋"/>
                <w:bCs/>
                <w:color w:val="000000"/>
                <w:w w:val="95"/>
                <w:sz w:val="24"/>
                <w:szCs w:val="24"/>
              </w:rPr>
              <w:t>模式下的固废协同：信发集团赤泥与粉煤灰高值化利用实践</w:t>
            </w:r>
          </w:p>
          <w:p>
            <w:pPr>
              <w:keepNext w:val="0"/>
              <w:keepLines w:val="0"/>
              <w:pageBreakBefore w:val="0"/>
              <w:widowControl w:val="0"/>
              <w:tabs>
                <w:tab w:val="left" w:pos="5249"/>
              </w:tabs>
              <w:kinsoku/>
              <w:wordWrap/>
              <w:overflowPunct/>
              <w:topLinePunct w:val="0"/>
              <w:autoSpaceDE/>
              <w:autoSpaceDN/>
              <w:bidi w:val="0"/>
              <w:spacing w:line="360" w:lineRule="exact"/>
              <w:ind w:firstLine="2160" w:firstLineChars="900"/>
              <w:jc w:val="righ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——茌平信源环保建材有限公司副总经理</w:t>
            </w:r>
            <w:r>
              <w:rPr>
                <w:rFonts w:hint="eastAsia" w:ascii="Times New Roman" w:hAnsi="Times New Roman" w:eastAsia="仿宋"/>
                <w:bCs/>
                <w:color w:val="000000"/>
                <w:sz w:val="24"/>
                <w:szCs w:val="24"/>
                <w:lang w:val="en-US" w:eastAsia="zh-CN"/>
              </w:rPr>
              <w:t xml:space="preserve">  范鲍东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BDD6EE" w:themeFill="accent1" w:themeFillTint="66"/>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
                <w:color w:val="000000"/>
                <w:sz w:val="24"/>
                <w:szCs w:val="24"/>
              </w:rPr>
              <w:t>13:30-17:30</w:t>
            </w:r>
          </w:p>
        </w:tc>
        <w:tc>
          <w:tcPr>
            <w:tcW w:w="7718" w:type="dxa"/>
            <w:shd w:val="clear" w:color="auto" w:fill="BDD6EE" w:themeFill="accent1" w:themeFillTint="66"/>
            <w:noWrap w:val="0"/>
            <w:vAlign w:val="center"/>
          </w:tcPr>
          <w:p>
            <w:pPr>
              <w:adjustRightInd w:val="0"/>
              <w:snapToGrid w:val="0"/>
              <w:spacing w:line="400" w:lineRule="exact"/>
              <w:ind w:firstLine="1566" w:firstLineChars="650"/>
              <w:rPr>
                <w:rFonts w:ascii="Times New Roman" w:hAnsi="Times New Roman" w:eastAsia="仿宋"/>
                <w:b/>
                <w:bCs/>
                <w:sz w:val="24"/>
                <w:szCs w:val="20"/>
              </w:rPr>
            </w:pPr>
            <w:r>
              <w:rPr>
                <w:rFonts w:hint="eastAsia" w:ascii="Times New Roman" w:hAnsi="Times New Roman" w:eastAsia="仿宋"/>
                <w:b/>
                <w:bCs/>
                <w:sz w:val="24"/>
                <w:szCs w:val="20"/>
              </w:rPr>
              <w:t>9月20日 下午（</w:t>
            </w:r>
            <w:r>
              <w:rPr>
                <w:rFonts w:hint="eastAsia" w:ascii="Times New Roman" w:hAnsi="Times New Roman" w:eastAsia="仿宋"/>
                <w:b/>
                <w:bCs/>
                <w:sz w:val="24"/>
                <w:szCs w:val="20"/>
                <w:lang w:val="en-US" w:eastAsia="zh-CN"/>
              </w:rPr>
              <w:t>四楼福盈</w:t>
            </w:r>
            <w:r>
              <w:rPr>
                <w:rFonts w:hint="eastAsia" w:ascii="Times New Roman" w:hAnsi="Times New Roman" w:eastAsia="仿宋"/>
                <w:b/>
                <w:bCs/>
                <w:sz w:val="24"/>
                <w:szCs w:val="20"/>
              </w:rPr>
              <w:t>厅）</w:t>
            </w:r>
          </w:p>
          <w:p>
            <w:pPr>
              <w:adjustRightInd w:val="0"/>
              <w:snapToGrid w:val="0"/>
              <w:spacing w:line="360" w:lineRule="exact"/>
              <w:jc w:val="lef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
                <w:color w:val="000000"/>
                <w:sz w:val="24"/>
                <w:szCs w:val="24"/>
              </w:rPr>
              <w:t>平行会议（三）</w:t>
            </w:r>
            <w:r>
              <w:rPr>
                <w:rFonts w:hint="eastAsia" w:ascii="Times New Roman" w:hAnsi="Times New Roman" w:eastAsia="仿宋"/>
                <w:b/>
                <w:color w:val="000000"/>
                <w:sz w:val="24"/>
                <w:szCs w:val="24"/>
                <w:lang w:val="en-US" w:eastAsia="zh-CN"/>
              </w:rPr>
              <w:t xml:space="preserve"> </w:t>
            </w:r>
            <w:r>
              <w:rPr>
                <w:rFonts w:hint="eastAsia" w:ascii="Times New Roman" w:hAnsi="Times New Roman" w:eastAsia="仿宋"/>
                <w:b/>
                <w:color w:val="000000"/>
                <w:sz w:val="24"/>
                <w:szCs w:val="24"/>
              </w:rPr>
              <w:t>数字能源与零碳</w:t>
            </w:r>
            <w:r>
              <w:rPr>
                <w:rFonts w:hint="eastAsia" w:ascii="Times New Roman" w:hAnsi="Times New Roman" w:eastAsia="仿宋"/>
                <w:b/>
                <w:color w:val="000000"/>
                <w:sz w:val="24"/>
                <w:szCs w:val="24"/>
                <w:lang w:val="en-US" w:eastAsia="zh-CN"/>
              </w:rPr>
              <w:t>产业</w:t>
            </w:r>
            <w:r>
              <w:rPr>
                <w:rFonts w:hint="eastAsia" w:ascii="Times New Roman" w:hAnsi="Times New Roman" w:eastAsia="仿宋"/>
                <w:b/>
                <w:color w:val="000000"/>
                <w:sz w:val="24"/>
                <w:szCs w:val="24"/>
              </w:rPr>
              <w:t>技术交流会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13:30-13:50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color w:val="000000" w:themeColor="text1"/>
                <w:sz w:val="24"/>
                <w:szCs w:val="24"/>
                <w14:textFill>
                  <w14:solidFill>
                    <w14:schemeClr w14:val="tx1"/>
                  </w14:solidFill>
                </w14:textFill>
              </w:rPr>
            </w:pPr>
            <w:r>
              <w:rPr>
                <w:rFonts w:hint="eastAsia" w:ascii="Times New Roman" w:hAnsi="Times New Roman" w:eastAsia="仿宋"/>
                <w:bCs/>
                <w:color w:val="000000" w:themeColor="text1"/>
                <w:sz w:val="24"/>
                <w:szCs w:val="24"/>
                <w14:textFill>
                  <w14:solidFill>
                    <w14:schemeClr w14:val="tx1"/>
                  </w14:solidFill>
                </w14:textFill>
              </w:rPr>
              <w:t xml:space="preserve">零碳园区政策、机遇及创建方法                 </w:t>
            </w:r>
          </w:p>
          <w:p>
            <w:pPr>
              <w:adjustRightInd w:val="0"/>
              <w:snapToGrid w:val="0"/>
              <w:spacing w:line="360" w:lineRule="exact"/>
              <w:ind w:firstLine="2640" w:firstLineChars="1100"/>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color w:val="000000" w:themeColor="text1"/>
                <w:sz w:val="24"/>
                <w:szCs w:val="24"/>
                <w14:textFill>
                  <w14:solidFill>
                    <w14:schemeClr w14:val="tx1"/>
                  </w14:solidFill>
                </w14:textFill>
              </w:rPr>
              <w:t>——中国碳中和五十人论坛副秘书长</w:t>
            </w:r>
            <w:r>
              <w:rPr>
                <w:rFonts w:hint="eastAsia" w:ascii="Times New Roman" w:hAnsi="Times New Roman" w:eastAsia="仿宋"/>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仿宋"/>
                <w:bCs/>
                <w:color w:val="000000" w:themeColor="text1"/>
                <w:sz w:val="24"/>
                <w:szCs w:val="24"/>
                <w14:textFill>
                  <w14:solidFill>
                    <w14:schemeClr w14:val="tx1"/>
                  </w14:solidFill>
                </w14:textFill>
              </w:rPr>
              <w:t>吴宏杰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13:50-14:10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color w:val="000000" w:themeColor="text1"/>
                <w:sz w:val="24"/>
                <w:szCs w:val="24"/>
                <w14:textFill>
                  <w14:solidFill>
                    <w14:schemeClr w14:val="tx1"/>
                  </w14:solidFill>
                </w14:textFill>
              </w:rPr>
            </w:pPr>
            <w:r>
              <w:rPr>
                <w:rFonts w:hint="eastAsia" w:ascii="Times New Roman" w:hAnsi="Times New Roman" w:eastAsia="仿宋"/>
                <w:bCs/>
                <w:color w:val="000000" w:themeColor="text1"/>
                <w:sz w:val="24"/>
                <w:szCs w:val="24"/>
                <w14:textFill>
                  <w14:solidFill>
                    <w14:schemeClr w14:val="tx1"/>
                  </w14:solidFill>
                </w14:textFill>
              </w:rPr>
              <w:t xml:space="preserve">零碳工厂创建路径及标准化工作最新进展 </w:t>
            </w:r>
          </w:p>
          <w:p>
            <w:pPr>
              <w:adjustRightInd w:val="0"/>
              <w:snapToGrid w:val="0"/>
              <w:spacing w:line="360" w:lineRule="exact"/>
              <w:jc w:val="right"/>
              <w:rPr>
                <w:rFonts w:hint="eastAsia" w:ascii="Times New Roman" w:hAnsi="Times New Roman" w:eastAsia="仿宋" w:cs="Times New Roman"/>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bCs/>
                <w:color w:val="000000" w:themeColor="text1"/>
                <w:sz w:val="24"/>
                <w:szCs w:val="24"/>
                <w14:textFill>
                  <w14:solidFill>
                    <w14:schemeClr w14:val="tx1"/>
                  </w14:solidFill>
                </w14:textFill>
              </w:rPr>
              <w:t>——中国电子技术标准化研究院认证中心 技术研发部/绿色低碳部</w:t>
            </w:r>
            <w:r>
              <w:rPr>
                <w:rFonts w:hint="eastAsia" w:ascii="Times New Roman" w:hAnsi="Times New Roman" w:eastAsia="仿宋"/>
                <w:bCs/>
                <w:color w:val="000000" w:themeColor="text1"/>
                <w:sz w:val="24"/>
                <w:szCs w:val="24"/>
                <w:lang w:val="en-US" w:eastAsia="zh-CN"/>
                <w14:textFill>
                  <w14:solidFill>
                    <w14:schemeClr w14:val="tx1"/>
                  </w14:solidFill>
                </w14:textFill>
              </w:rPr>
              <w:t>负责人</w:t>
            </w:r>
            <w:r>
              <w:rPr>
                <w:rFonts w:hint="eastAsia" w:ascii="Times New Roman" w:hAnsi="Times New Roman" w:eastAsia="仿宋"/>
                <w:bCs/>
                <w:color w:val="000000" w:themeColor="text1"/>
                <w:sz w:val="24"/>
                <w:szCs w:val="24"/>
                <w14:textFill>
                  <w14:solidFill>
                    <w14:schemeClr w14:val="tx1"/>
                  </w14:solidFill>
                </w14:textFill>
              </w:rPr>
              <w:t xml:space="preserve">  冀晓洲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14:10-14:30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sz w:val="24"/>
                <w:szCs w:val="24"/>
              </w:rPr>
            </w:pPr>
            <w:r>
              <w:rPr>
                <w:rFonts w:hint="eastAsia" w:ascii="Times New Roman" w:hAnsi="Times New Roman" w:eastAsia="仿宋"/>
                <w:bCs/>
                <w:sz w:val="24"/>
                <w:szCs w:val="24"/>
              </w:rPr>
              <w:t xml:space="preserve">零碳园区创建路径分析               </w:t>
            </w:r>
          </w:p>
          <w:p>
            <w:pPr>
              <w:adjustRightInd w:val="0"/>
              <w:snapToGrid w:val="0"/>
              <w:spacing w:line="360" w:lineRule="exact"/>
              <w:ind w:firstLine="240" w:firstLineChars="100"/>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sz w:val="24"/>
                <w:szCs w:val="24"/>
              </w:rPr>
              <w:t xml:space="preserve"> ——中国工业节能与清洁生产协会 低碳能源专委会秘书长  许远超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highlight w:val="none"/>
                <w:lang w:val="en-US" w:eastAsia="zh-CN" w:bidi="ar-SA"/>
              </w:rPr>
            </w:pPr>
            <w:r>
              <w:rPr>
                <w:rFonts w:ascii="Times New Roman" w:hAnsi="Times New Roman" w:eastAsia="仿宋"/>
                <w:bCs/>
                <w:color w:val="000000"/>
                <w:sz w:val="24"/>
                <w:szCs w:val="24"/>
                <w:highlight w:val="none"/>
              </w:rPr>
              <w:t>14:30-14:50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color w:val="000000"/>
                <w:sz w:val="24"/>
                <w:szCs w:val="24"/>
                <w:highlight w:val="none"/>
              </w:rPr>
            </w:pPr>
            <w:r>
              <w:rPr>
                <w:rFonts w:hint="eastAsia" w:ascii="Times New Roman" w:hAnsi="Times New Roman" w:eastAsia="仿宋"/>
                <w:bCs/>
                <w:color w:val="000000"/>
                <w:sz w:val="24"/>
                <w:szCs w:val="24"/>
                <w:highlight w:val="none"/>
              </w:rPr>
              <w:t>数字化赋能固体废弃物全流程精细化管理　</w:t>
            </w:r>
          </w:p>
          <w:p>
            <w:pPr>
              <w:adjustRightInd w:val="0"/>
              <w:snapToGrid w:val="0"/>
              <w:spacing w:line="360" w:lineRule="exact"/>
              <w:ind w:firstLine="1920" w:firstLineChars="800"/>
              <w:jc w:val="right"/>
              <w:rPr>
                <w:rFonts w:hint="eastAsia" w:ascii="Times New Roman" w:hAnsi="Times New Roman" w:eastAsia="仿宋" w:cs="Times New Roman"/>
                <w:bCs/>
                <w:color w:val="000000"/>
                <w:kern w:val="2"/>
                <w:sz w:val="24"/>
                <w:szCs w:val="24"/>
                <w:highlight w:val="none"/>
                <w:lang w:val="en-US" w:eastAsia="zh-CN" w:bidi="ar-SA"/>
              </w:rPr>
            </w:pPr>
            <w:r>
              <w:rPr>
                <w:rFonts w:hint="eastAsia" w:ascii="Times New Roman" w:hAnsi="Times New Roman" w:eastAsia="仿宋"/>
                <w:bCs/>
                <w:sz w:val="24"/>
                <w:szCs w:val="24"/>
                <w:highlight w:val="none"/>
              </w:rPr>
              <w:t>——</w:t>
            </w:r>
            <w:r>
              <w:rPr>
                <w:rFonts w:hint="eastAsia" w:ascii="Times New Roman" w:hAnsi="Times New Roman" w:eastAsia="仿宋"/>
                <w:bCs/>
                <w:color w:val="000000"/>
                <w:sz w:val="24"/>
                <w:szCs w:val="24"/>
                <w:highlight w:val="none"/>
              </w:rPr>
              <w:t>上海绿树环科数字科技有限公司总经理  翟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14:50-15:10</w:t>
            </w:r>
          </w:p>
        </w:tc>
        <w:tc>
          <w:tcPr>
            <w:tcW w:w="7718" w:type="dxa"/>
            <w:shd w:val="clear" w:color="auto" w:fill="auto"/>
            <w:noWrap w:val="0"/>
            <w:vAlign w:val="top"/>
          </w:tcPr>
          <w:p>
            <w:pPr>
              <w:adjustRightInd w:val="0"/>
              <w:snapToGrid w:val="0"/>
              <w:spacing w:line="400" w:lineRule="exact"/>
              <w:jc w:val="left"/>
              <w:rPr>
                <w:rFonts w:ascii="Times New Roman" w:hAnsi="Times New Roman" w:eastAsia="仿宋"/>
                <w:bCs/>
                <w:color w:val="000000"/>
                <w:sz w:val="24"/>
                <w:szCs w:val="24"/>
              </w:rPr>
            </w:pPr>
            <w:r>
              <w:rPr>
                <w:rFonts w:hint="eastAsia" w:ascii="Times New Roman" w:hAnsi="Times New Roman" w:eastAsia="仿宋"/>
                <w:bCs/>
                <w:color w:val="000000"/>
                <w:sz w:val="24"/>
                <w:szCs w:val="24"/>
              </w:rPr>
              <w:t>低效电机高效永磁化再制造全面提升电机能效助力“双碳”目标实现</w:t>
            </w:r>
          </w:p>
          <w:p>
            <w:pPr>
              <w:adjustRightInd w:val="0"/>
              <w:snapToGrid w:val="0"/>
              <w:spacing w:line="360" w:lineRule="exact"/>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color w:val="000000"/>
                <w:sz w:val="24"/>
                <w:szCs w:val="24"/>
              </w:rPr>
              <w:t>——瑞昌市森奥达科技有限公司董事长  王贤长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15:10-15:30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color w:val="000000" w:themeColor="text1"/>
                <w:sz w:val="24"/>
                <w:szCs w:val="24"/>
                <w14:textFill>
                  <w14:solidFill>
                    <w14:schemeClr w14:val="tx1"/>
                  </w14:solidFill>
                </w14:textFill>
              </w:rPr>
            </w:pPr>
            <w:r>
              <w:rPr>
                <w:rFonts w:hint="eastAsia" w:ascii="Times New Roman" w:hAnsi="Times New Roman" w:eastAsia="仿宋"/>
                <w:bCs/>
                <w:color w:val="000000" w:themeColor="text1"/>
                <w:sz w:val="24"/>
                <w:szCs w:val="24"/>
                <w14:textFill>
                  <w14:solidFill>
                    <w14:schemeClr w14:val="tx1"/>
                  </w14:solidFill>
                </w14:textFill>
              </w:rPr>
              <w:t>数字零碳</w:t>
            </w:r>
            <w:r>
              <w:rPr>
                <w:rFonts w:hint="eastAsia" w:ascii="Times New Roman" w:hAnsi="Times New Roman" w:eastAsia="仿宋"/>
                <w:bCs/>
                <w:color w:val="000000" w:themeColor="text1"/>
                <w:sz w:val="24"/>
                <w:szCs w:val="24"/>
                <w:lang w:val="en-US" w:eastAsia="zh-CN"/>
                <w14:textFill>
                  <w14:solidFill>
                    <w14:schemeClr w14:val="tx1"/>
                  </w14:solidFill>
                </w14:textFill>
              </w:rPr>
              <w:t>场景营造及</w:t>
            </w:r>
            <w:r>
              <w:rPr>
                <w:rFonts w:hint="eastAsia" w:ascii="Times New Roman" w:hAnsi="Times New Roman" w:eastAsia="仿宋"/>
                <w:bCs/>
                <w:color w:val="000000" w:themeColor="text1"/>
                <w:sz w:val="24"/>
                <w:szCs w:val="24"/>
                <w14:textFill>
                  <w14:solidFill>
                    <w14:schemeClr w14:val="tx1"/>
                  </w14:solidFill>
                </w14:textFill>
              </w:rPr>
              <w:t>案例分析</w:t>
            </w:r>
          </w:p>
          <w:p>
            <w:pPr>
              <w:adjustRightInd w:val="0"/>
              <w:snapToGrid w:val="0"/>
              <w:spacing w:line="360" w:lineRule="exact"/>
              <w:ind w:firstLine="240" w:firstLineChars="100"/>
              <w:jc w:val="left"/>
              <w:rPr>
                <w:rFonts w:ascii="Times New Roman" w:hAnsi="Times New Roman" w:eastAsia="仿宋"/>
                <w:bCs/>
                <w:color w:val="000000" w:themeColor="text1"/>
                <w:sz w:val="24"/>
                <w:szCs w:val="24"/>
                <w14:textFill>
                  <w14:solidFill>
                    <w14:schemeClr w14:val="tx1"/>
                  </w14:solidFill>
                </w14:textFill>
              </w:rPr>
            </w:pPr>
            <w:r>
              <w:rPr>
                <w:rFonts w:hint="eastAsia" w:ascii="Times New Roman" w:hAnsi="Times New Roman" w:eastAsia="仿宋"/>
                <w:bCs/>
                <w:sz w:val="24"/>
                <w:szCs w:val="24"/>
              </w:rPr>
              <w:t>——</w:t>
            </w:r>
            <w:r>
              <w:rPr>
                <w:rFonts w:hint="eastAsia" w:ascii="Times New Roman" w:hAnsi="Times New Roman" w:eastAsia="仿宋"/>
                <w:bCs/>
                <w:color w:val="000000" w:themeColor="text1"/>
                <w:sz w:val="24"/>
                <w:szCs w:val="24"/>
                <w14:textFill>
                  <w14:solidFill>
                    <w14:schemeClr w14:val="tx1"/>
                  </w14:solidFill>
                </w14:textFill>
              </w:rPr>
              <w:t>中国电子工程设计院股份有限公司工业节能与绿色发展评价中心</w:t>
            </w:r>
          </w:p>
          <w:p>
            <w:pPr>
              <w:adjustRightInd w:val="0"/>
              <w:snapToGrid w:val="0"/>
              <w:spacing w:line="360" w:lineRule="exact"/>
              <w:ind w:firstLine="5520" w:firstLineChars="2300"/>
              <w:jc w:val="right"/>
              <w:rPr>
                <w:rFonts w:hint="eastAsia" w:ascii="Times New Roman" w:hAnsi="Times New Roman" w:eastAsia="仿宋" w:cs="Times New Roman"/>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bCs/>
                <w:color w:val="000000" w:themeColor="text1"/>
                <w:sz w:val="24"/>
                <w:szCs w:val="24"/>
                <w14:textFill>
                  <w14:solidFill>
                    <w14:schemeClr w14:val="tx1"/>
                  </w14:solidFill>
                </w14:textFill>
              </w:rPr>
              <w:t>业务总监  郑超超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15:30-15:50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sz w:val="24"/>
                <w:szCs w:val="24"/>
              </w:rPr>
            </w:pPr>
            <w:r>
              <w:rPr>
                <w:rFonts w:hint="eastAsia" w:ascii="Times New Roman" w:hAnsi="Times New Roman" w:eastAsia="仿宋"/>
                <w:bCs/>
                <w:sz w:val="24"/>
                <w:szCs w:val="24"/>
              </w:rPr>
              <w:t>联想生态级零碳园区案例分析</w:t>
            </w:r>
          </w:p>
          <w:p>
            <w:pPr>
              <w:adjustRightInd w:val="0"/>
              <w:snapToGrid w:val="0"/>
              <w:spacing w:line="360" w:lineRule="exact"/>
              <w:ind w:firstLine="1320" w:firstLineChars="550"/>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sz w:val="24"/>
                <w:szCs w:val="24"/>
              </w:rPr>
              <w:t>——联想集团ESG与可持续发展事业部高级顾问  李建涛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15:50-16:10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sz w:val="24"/>
                <w:szCs w:val="24"/>
              </w:rPr>
            </w:pPr>
            <w:r>
              <w:rPr>
                <w:rFonts w:hint="eastAsia" w:ascii="Times New Roman" w:hAnsi="Times New Roman" w:eastAsia="仿宋"/>
                <w:bCs/>
                <w:sz w:val="24"/>
                <w:szCs w:val="24"/>
              </w:rPr>
              <w:t xml:space="preserve">新型能源体系下零碳园区的建设路径探索与南网实践    </w:t>
            </w:r>
          </w:p>
          <w:p>
            <w:pPr>
              <w:adjustRightInd w:val="0"/>
              <w:snapToGrid w:val="0"/>
              <w:spacing w:line="360" w:lineRule="exact"/>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sz w:val="24"/>
                <w:szCs w:val="24"/>
              </w:rPr>
              <w:t>——南方电网综合能源股份有限公司高级工程师  马玉婷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16:10-16:30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color w:val="EE0000"/>
                <w:sz w:val="24"/>
                <w:szCs w:val="24"/>
              </w:rPr>
            </w:pPr>
            <w:r>
              <w:rPr>
                <w:rFonts w:hint="eastAsia" w:ascii="Times New Roman" w:hAnsi="Times New Roman" w:eastAsia="仿宋"/>
                <w:bCs/>
                <w:sz w:val="24"/>
                <w:szCs w:val="24"/>
              </w:rPr>
              <w:t xml:space="preserve">零碳园区供热模式的新路径与案例分析 </w:t>
            </w:r>
          </w:p>
          <w:p>
            <w:pPr>
              <w:adjustRightInd w:val="0"/>
              <w:snapToGrid w:val="0"/>
              <w:spacing w:line="360" w:lineRule="exact"/>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color w:val="000000" w:themeColor="text1"/>
                <w:sz w:val="24"/>
                <w:szCs w:val="24"/>
                <w14:textFill>
                  <w14:solidFill>
                    <w14:schemeClr w14:val="tx1"/>
                  </w14:solidFill>
                </w14:textFill>
              </w:rPr>
              <w:t>　　　　　　　　　　　——</w:t>
            </w:r>
            <w:r>
              <w:rPr>
                <w:rFonts w:hint="eastAsia" w:ascii="Times New Roman" w:hAnsi="Times New Roman" w:eastAsia="仿宋"/>
                <w:bCs/>
                <w:sz w:val="24"/>
                <w:szCs w:val="24"/>
              </w:rPr>
              <w:t>华南绿色工业创新联盟执行主席  王保生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auto"/>
            <w:noWrap w:val="0"/>
            <w:vAlign w:val="center"/>
          </w:tcPr>
          <w:p>
            <w:pPr>
              <w:adjustRightInd w:val="0"/>
              <w:snapToGrid w:val="0"/>
              <w:spacing w:line="360" w:lineRule="exact"/>
              <w:jc w:val="center"/>
              <w:rPr>
                <w:rFonts w:ascii="Times New Roman" w:hAnsi="Times New Roman" w:eastAsia="仿宋" w:cs="Times New Roman"/>
                <w:bCs/>
                <w:color w:val="000000"/>
                <w:kern w:val="2"/>
                <w:sz w:val="24"/>
                <w:szCs w:val="24"/>
                <w:lang w:val="en-US" w:eastAsia="zh-CN" w:bidi="ar-SA"/>
              </w:rPr>
            </w:pPr>
            <w:r>
              <w:rPr>
                <w:rFonts w:ascii="Times New Roman" w:hAnsi="Times New Roman" w:eastAsia="仿宋"/>
                <w:bCs/>
                <w:color w:val="000000"/>
                <w:sz w:val="24"/>
                <w:szCs w:val="24"/>
              </w:rPr>
              <w:t>16:30-16:50</w:t>
            </w:r>
          </w:p>
        </w:tc>
        <w:tc>
          <w:tcPr>
            <w:tcW w:w="7718" w:type="dxa"/>
            <w:shd w:val="clear" w:color="auto" w:fill="auto"/>
            <w:noWrap w:val="0"/>
            <w:vAlign w:val="top"/>
          </w:tcPr>
          <w:p>
            <w:pPr>
              <w:adjustRightInd w:val="0"/>
              <w:snapToGrid w:val="0"/>
              <w:spacing w:line="360" w:lineRule="exact"/>
              <w:jc w:val="left"/>
              <w:rPr>
                <w:rFonts w:ascii="Times New Roman" w:hAnsi="Times New Roman" w:eastAsia="仿宋"/>
                <w:bCs/>
                <w:sz w:val="24"/>
                <w:szCs w:val="24"/>
              </w:rPr>
            </w:pPr>
            <w:r>
              <w:rPr>
                <w:rFonts w:hint="eastAsia" w:ascii="Times New Roman" w:hAnsi="Times New Roman" w:eastAsia="仿宋"/>
                <w:bCs/>
                <w:sz w:val="24"/>
                <w:szCs w:val="24"/>
              </w:rPr>
              <w:t>零碳园区烟气超净排放及资源化整合应用</w:t>
            </w:r>
          </w:p>
          <w:p>
            <w:pPr>
              <w:adjustRightInd w:val="0"/>
              <w:snapToGrid w:val="0"/>
              <w:spacing w:line="360" w:lineRule="exact"/>
              <w:jc w:val="right"/>
              <w:rPr>
                <w:rFonts w:hint="eastAsia" w:ascii="Times New Roman" w:hAnsi="Times New Roman" w:eastAsia="仿宋" w:cs="Times New Roman"/>
                <w:bCs/>
                <w:color w:val="000000"/>
                <w:kern w:val="2"/>
                <w:sz w:val="24"/>
                <w:szCs w:val="24"/>
                <w:lang w:val="en-US" w:eastAsia="zh-CN" w:bidi="ar-SA"/>
              </w:rPr>
            </w:pPr>
            <w:r>
              <w:rPr>
                <w:rFonts w:hint="eastAsia" w:ascii="Times New Roman" w:hAnsi="Times New Roman" w:eastAsia="仿宋"/>
                <w:bCs/>
                <w:sz w:val="24"/>
                <w:szCs w:val="24"/>
              </w:rPr>
              <w:t>　　　　　　　　　　　　　——北京凯元环保技术有限公司  王  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vAlign w:val="center"/>
          </w:tcPr>
          <w:p>
            <w:pPr>
              <w:adjustRightInd w:val="0"/>
              <w:snapToGrid w:val="0"/>
              <w:spacing w:line="360" w:lineRule="exact"/>
              <w:jc w:val="center"/>
              <w:rPr>
                <w:rFonts w:ascii="Times New Roman" w:hAnsi="Times New Roman" w:eastAsia="仿宋"/>
                <w:bCs/>
                <w:color w:val="000000"/>
                <w:sz w:val="24"/>
                <w:szCs w:val="24"/>
              </w:rPr>
            </w:pPr>
            <w:r>
              <w:rPr>
                <w:rFonts w:ascii="Times New Roman" w:hAnsi="Times New Roman" w:eastAsia="仿宋"/>
                <w:bCs/>
                <w:color w:val="auto"/>
                <w:sz w:val="24"/>
                <w:szCs w:val="24"/>
              </w:rPr>
              <w:t>16:</w:t>
            </w:r>
            <w:r>
              <w:rPr>
                <w:rFonts w:hint="eastAsia" w:ascii="Times New Roman" w:hAnsi="Times New Roman" w:eastAsia="仿宋"/>
                <w:bCs/>
                <w:color w:val="auto"/>
                <w:sz w:val="24"/>
                <w:szCs w:val="24"/>
              </w:rPr>
              <w:t>5</w:t>
            </w:r>
            <w:r>
              <w:rPr>
                <w:rFonts w:ascii="Times New Roman" w:hAnsi="Times New Roman" w:eastAsia="仿宋"/>
                <w:bCs/>
                <w:color w:val="auto"/>
                <w:sz w:val="24"/>
                <w:szCs w:val="24"/>
              </w:rPr>
              <w:t>0-1</w:t>
            </w:r>
            <w:r>
              <w:rPr>
                <w:rFonts w:hint="eastAsia" w:ascii="Times New Roman" w:hAnsi="Times New Roman" w:eastAsia="仿宋"/>
                <w:bCs/>
                <w:color w:val="auto"/>
                <w:sz w:val="24"/>
                <w:szCs w:val="24"/>
              </w:rPr>
              <w:t>7</w:t>
            </w:r>
            <w:r>
              <w:rPr>
                <w:rFonts w:ascii="Times New Roman" w:hAnsi="Times New Roman" w:eastAsia="仿宋"/>
                <w:bCs/>
                <w:color w:val="auto"/>
                <w:sz w:val="24"/>
                <w:szCs w:val="24"/>
              </w:rPr>
              <w:t>:</w:t>
            </w:r>
            <w:r>
              <w:rPr>
                <w:rFonts w:hint="eastAsia" w:ascii="Times New Roman" w:hAnsi="Times New Roman" w:eastAsia="仿宋"/>
                <w:bCs/>
                <w:color w:val="auto"/>
                <w:sz w:val="24"/>
                <w:szCs w:val="24"/>
              </w:rPr>
              <w:t>1</w:t>
            </w:r>
            <w:r>
              <w:rPr>
                <w:rFonts w:ascii="Times New Roman" w:hAnsi="Times New Roman" w:eastAsia="仿宋"/>
                <w:bCs/>
                <w:color w:val="auto"/>
                <w:sz w:val="24"/>
                <w:szCs w:val="24"/>
              </w:rPr>
              <w:t>0</w:t>
            </w:r>
          </w:p>
        </w:tc>
        <w:tc>
          <w:tcPr>
            <w:tcW w:w="7718" w:type="dxa"/>
          </w:tcPr>
          <w:p>
            <w:pPr>
              <w:adjustRightInd w:val="0"/>
              <w:snapToGrid w:val="0"/>
              <w:spacing w:line="360" w:lineRule="exact"/>
              <w:jc w:val="left"/>
              <w:rPr>
                <w:rFonts w:ascii="Times New Roman" w:hAnsi="Times New Roman" w:eastAsia="仿宋"/>
                <w:bCs/>
                <w:color w:val="auto"/>
                <w:sz w:val="24"/>
                <w:szCs w:val="24"/>
              </w:rPr>
            </w:pPr>
            <w:r>
              <w:rPr>
                <w:rFonts w:hint="eastAsia" w:ascii="Times New Roman" w:hAnsi="Times New Roman" w:eastAsia="仿宋"/>
                <w:bCs/>
                <w:color w:val="auto"/>
                <w:sz w:val="24"/>
                <w:szCs w:val="24"/>
              </w:rPr>
              <w:t xml:space="preserve">固废基绿色可持续岩土新材料研发与应用  </w:t>
            </w:r>
          </w:p>
          <w:p>
            <w:pPr>
              <w:adjustRightInd w:val="0"/>
              <w:snapToGrid w:val="0"/>
              <w:spacing w:line="360" w:lineRule="exact"/>
              <w:jc w:val="right"/>
              <w:rPr>
                <w:rFonts w:ascii="Times New Roman" w:hAnsi="Times New Roman" w:eastAsia="仿宋"/>
                <w:bCs/>
                <w:color w:val="000000"/>
                <w:sz w:val="24"/>
                <w:szCs w:val="24"/>
              </w:rPr>
            </w:pPr>
            <w:r>
              <w:rPr>
                <w:rFonts w:hint="eastAsia" w:ascii="Times New Roman" w:hAnsi="Times New Roman" w:eastAsia="仿宋"/>
                <w:bCs/>
                <w:color w:val="auto"/>
                <w:sz w:val="24"/>
                <w:szCs w:val="24"/>
              </w:rPr>
              <w:t>——江苏三合建环保技术研究院有限公司董事长  王宁宁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vAlign w:val="center"/>
          </w:tcPr>
          <w:p>
            <w:pPr>
              <w:adjustRightInd w:val="0"/>
              <w:snapToGrid w:val="0"/>
              <w:spacing w:line="360" w:lineRule="exact"/>
              <w:jc w:val="center"/>
              <w:rPr>
                <w:rFonts w:ascii="Times New Roman" w:hAnsi="Times New Roman" w:eastAsia="仿宋"/>
                <w:bCs/>
                <w:color w:val="000000"/>
                <w:sz w:val="24"/>
                <w:szCs w:val="24"/>
              </w:rPr>
            </w:pPr>
            <w:r>
              <w:rPr>
                <w:rFonts w:ascii="Times New Roman" w:hAnsi="Times New Roman" w:eastAsia="仿宋"/>
                <w:bCs/>
                <w:color w:val="000000"/>
                <w:sz w:val="24"/>
                <w:szCs w:val="24"/>
              </w:rPr>
              <w:t>17:10-17:30</w:t>
            </w:r>
          </w:p>
        </w:tc>
        <w:tc>
          <w:tcPr>
            <w:tcW w:w="7718" w:type="dxa"/>
          </w:tcPr>
          <w:p>
            <w:pPr>
              <w:adjustRightInd w:val="0"/>
              <w:snapToGrid w:val="0"/>
              <w:spacing w:line="360" w:lineRule="exact"/>
              <w:jc w:val="left"/>
              <w:rPr>
                <w:rFonts w:ascii="Times New Roman" w:hAnsi="Times New Roman" w:eastAsia="仿宋"/>
                <w:bCs/>
                <w:color w:val="EE0000"/>
                <w:sz w:val="24"/>
                <w:szCs w:val="24"/>
              </w:rPr>
            </w:pPr>
            <w:r>
              <w:rPr>
                <w:rFonts w:hint="eastAsia" w:ascii="Times New Roman" w:hAnsi="Times New Roman" w:eastAsia="仿宋"/>
                <w:bCs/>
                <w:sz w:val="24"/>
                <w:szCs w:val="24"/>
              </w:rPr>
              <w:t xml:space="preserve">零碳园区建设的现状、挑战与服务实践       </w:t>
            </w:r>
          </w:p>
          <w:p>
            <w:pPr>
              <w:adjustRightInd w:val="0"/>
              <w:snapToGrid w:val="0"/>
              <w:spacing w:line="360" w:lineRule="exact"/>
              <w:jc w:val="right"/>
              <w:rPr>
                <w:rFonts w:hint="eastAsia" w:ascii="Times New Roman" w:hAnsi="Times New Roman" w:eastAsia="仿宋"/>
                <w:bCs/>
                <w:color w:val="auto"/>
                <w:sz w:val="24"/>
                <w:szCs w:val="24"/>
              </w:rPr>
            </w:pPr>
            <w:r>
              <w:rPr>
                <w:rFonts w:hint="eastAsia" w:ascii="Times New Roman" w:hAnsi="Times New Roman" w:eastAsia="仿宋"/>
                <w:bCs/>
                <w:color w:val="EE0000"/>
                <w:sz w:val="24"/>
                <w:szCs w:val="24"/>
              </w:rPr>
              <w:t>　　　　　　　</w:t>
            </w:r>
            <w:r>
              <w:rPr>
                <w:rFonts w:hint="eastAsia" w:ascii="Times New Roman" w:hAnsi="Times New Roman" w:eastAsia="仿宋"/>
                <w:bCs/>
                <w:sz w:val="24"/>
                <w:szCs w:val="24"/>
              </w:rPr>
              <w:t>——</w:t>
            </w:r>
            <w:r>
              <w:rPr>
                <w:rFonts w:hint="eastAsia" w:ascii="Times New Roman" w:hAnsi="Times New Roman" w:eastAsia="仿宋"/>
                <w:bCs/>
                <w:color w:val="000000"/>
                <w:sz w:val="24"/>
                <w:szCs w:val="24"/>
              </w:rPr>
              <w:t xml:space="preserve">北京科吉环境技术发展有限公司副总经理  </w:t>
            </w:r>
            <w:r>
              <w:rPr>
                <w:rFonts w:hint="eastAsia" w:ascii="Times New Roman" w:hAnsi="Times New Roman" w:eastAsia="仿宋"/>
                <w:bCs/>
                <w:sz w:val="24"/>
                <w:szCs w:val="24"/>
              </w:rPr>
              <w:t>张清华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83" w:type="dxa"/>
            <w:gridSpan w:val="2"/>
            <w:shd w:val="clear" w:color="auto" w:fill="BDD6EE"/>
            <w:noWrap w:val="0"/>
            <w:vAlign w:val="center"/>
          </w:tcPr>
          <w:p>
            <w:pPr>
              <w:adjustRightInd w:val="0"/>
              <w:snapToGrid w:val="0"/>
              <w:jc w:val="center"/>
              <w:rPr>
                <w:rFonts w:ascii="Times New Roman" w:hAnsi="Times New Roman" w:eastAsia="仿宋"/>
                <w:b/>
                <w:color w:val="000000"/>
                <w:sz w:val="24"/>
                <w:szCs w:val="24"/>
              </w:rPr>
            </w:pPr>
            <w:r>
              <w:rPr>
                <w:rFonts w:hint="eastAsia" w:ascii="Times New Roman" w:hAnsi="Times New Roman" w:eastAsia="仿宋"/>
                <w:b/>
                <w:color w:val="000000"/>
                <w:sz w:val="24"/>
                <w:szCs w:val="24"/>
              </w:rPr>
              <w:t>9月21日（星期日）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BDD6EE"/>
            <w:noWrap w:val="0"/>
            <w:vAlign w:val="center"/>
          </w:tcPr>
          <w:p>
            <w:pPr>
              <w:adjustRightInd w:val="0"/>
              <w:snapToGrid w:val="0"/>
              <w:jc w:val="center"/>
              <w:rPr>
                <w:rFonts w:ascii="Times New Roman" w:hAnsi="Times New Roman" w:eastAsia="仿宋"/>
                <w:b/>
                <w:sz w:val="24"/>
                <w:szCs w:val="20"/>
              </w:rPr>
            </w:pPr>
            <w:r>
              <w:rPr>
                <w:rFonts w:hint="eastAsia" w:ascii="Times New Roman" w:hAnsi="Times New Roman" w:eastAsia="仿宋"/>
                <w:b/>
                <w:color w:val="000000"/>
                <w:sz w:val="24"/>
                <w:szCs w:val="24"/>
              </w:rPr>
              <w:t>9:00</w:t>
            </w:r>
            <w:r>
              <w:rPr>
                <w:rFonts w:ascii="Times New Roman" w:hAnsi="Times New Roman" w:eastAsia="仿宋"/>
                <w:b/>
                <w:color w:val="000000"/>
                <w:sz w:val="24"/>
                <w:szCs w:val="24"/>
              </w:rPr>
              <w:t>-</w:t>
            </w:r>
            <w:r>
              <w:rPr>
                <w:rFonts w:hint="eastAsia" w:ascii="Times New Roman" w:hAnsi="Times New Roman" w:eastAsia="仿宋"/>
                <w:b/>
                <w:color w:val="000000"/>
                <w:sz w:val="24"/>
                <w:szCs w:val="24"/>
              </w:rPr>
              <w:t>1</w:t>
            </w:r>
            <w:r>
              <w:rPr>
                <w:rFonts w:hint="eastAsia" w:ascii="Times New Roman" w:hAnsi="Times New Roman" w:eastAsia="仿宋"/>
                <w:b/>
                <w:color w:val="000000"/>
                <w:sz w:val="24"/>
                <w:szCs w:val="24"/>
                <w:lang w:val="en-US" w:eastAsia="zh-CN"/>
              </w:rPr>
              <w:t>2</w:t>
            </w:r>
            <w:r>
              <w:rPr>
                <w:rFonts w:hint="eastAsia" w:ascii="Times New Roman" w:hAnsi="Times New Roman" w:eastAsia="仿宋"/>
                <w:b/>
                <w:color w:val="000000"/>
                <w:sz w:val="24"/>
                <w:szCs w:val="24"/>
              </w:rPr>
              <w:t>:</w:t>
            </w:r>
            <w:r>
              <w:rPr>
                <w:rFonts w:hint="eastAsia" w:ascii="Times New Roman" w:hAnsi="Times New Roman" w:eastAsia="仿宋"/>
                <w:b/>
                <w:color w:val="000000"/>
                <w:sz w:val="24"/>
                <w:szCs w:val="24"/>
                <w:lang w:val="en-US" w:eastAsia="zh-CN"/>
              </w:rPr>
              <w:t>0</w:t>
            </w:r>
            <w:r>
              <w:rPr>
                <w:rFonts w:hint="eastAsia" w:ascii="Times New Roman" w:hAnsi="Times New Roman" w:eastAsia="仿宋"/>
                <w:b/>
                <w:color w:val="000000"/>
                <w:sz w:val="24"/>
                <w:szCs w:val="24"/>
              </w:rPr>
              <w:t>0</w:t>
            </w:r>
          </w:p>
        </w:tc>
        <w:tc>
          <w:tcPr>
            <w:tcW w:w="7718" w:type="dxa"/>
            <w:shd w:val="clear" w:color="auto" w:fill="BDD6EE"/>
            <w:noWrap w:val="0"/>
            <w:vAlign w:val="center"/>
          </w:tcPr>
          <w:p>
            <w:pPr>
              <w:adjustRightInd w:val="0"/>
              <w:snapToGrid w:val="0"/>
              <w:jc w:val="left"/>
              <w:rPr>
                <w:rFonts w:ascii="Times New Roman" w:hAnsi="Times New Roman" w:eastAsia="仿宋"/>
                <w:b/>
                <w:bCs/>
                <w:color w:val="000000"/>
                <w:sz w:val="24"/>
                <w:szCs w:val="24"/>
              </w:rPr>
            </w:pPr>
            <w:r>
              <w:rPr>
                <w:rFonts w:hint="eastAsia" w:ascii="Times New Roman" w:hAnsi="Times New Roman" w:eastAsia="仿宋"/>
                <w:b/>
                <w:bCs/>
                <w:color w:val="000000"/>
                <w:sz w:val="24"/>
                <w:szCs w:val="24"/>
              </w:rPr>
              <w:t>参观信发集团循环经济产业园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09:00-09:30</w:t>
            </w:r>
          </w:p>
        </w:tc>
        <w:tc>
          <w:tcPr>
            <w:tcW w:w="7718" w:type="dxa"/>
            <w:noWrap w:val="0"/>
            <w:vAlign w:val="center"/>
          </w:tcPr>
          <w:p>
            <w:pPr>
              <w:adjustRightInd w:val="0"/>
              <w:snapToGrid w:val="0"/>
              <w:jc w:val="left"/>
              <w:rPr>
                <w:rFonts w:ascii="Times New Roman" w:hAnsi="Times New Roman" w:eastAsia="仿宋"/>
                <w:bCs/>
                <w:color w:val="000000"/>
                <w:sz w:val="24"/>
                <w:szCs w:val="24"/>
              </w:rPr>
            </w:pPr>
            <w:r>
              <w:rPr>
                <w:rFonts w:ascii="Times New Roman" w:hAnsi="Times New Roman" w:eastAsia="仿宋"/>
                <w:bCs/>
                <w:color w:val="000000"/>
                <w:sz w:val="24"/>
                <w:szCs w:val="24"/>
              </w:rPr>
              <w:t>园区讲解</w:t>
            </w:r>
            <w:r>
              <w:rPr>
                <w:rFonts w:hint="eastAsia" w:ascii="Times New Roman" w:hAnsi="Times New Roman" w:eastAsia="仿宋"/>
                <w:bCs/>
                <w:color w:val="000000"/>
                <w:sz w:val="24"/>
                <w:szCs w:val="24"/>
              </w:rPr>
              <w:t>——</w:t>
            </w:r>
            <w:r>
              <w:rPr>
                <w:rFonts w:ascii="Times New Roman" w:hAnsi="Times New Roman" w:eastAsia="仿宋"/>
                <w:bCs/>
                <w:color w:val="000000"/>
                <w:sz w:val="24"/>
                <w:szCs w:val="24"/>
              </w:rPr>
              <w:t>信发循环经济产业布局与减碳成效介绍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 xml:space="preserve">09:30-11:30 </w:t>
            </w:r>
          </w:p>
        </w:tc>
        <w:tc>
          <w:tcPr>
            <w:tcW w:w="77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实地考察</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固废处理中心（石膏、赤泥、粉煤灰资源化生产线）</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仿宋"/>
                <w:bCs/>
                <w:color w:val="000000"/>
                <w:sz w:val="24"/>
                <w:szCs w:val="24"/>
              </w:rPr>
            </w:pPr>
            <w:r>
              <w:rPr>
                <w:rFonts w:hint="eastAsia" w:ascii="Times New Roman" w:hAnsi="Times New Roman" w:eastAsia="仿宋"/>
                <w:bCs/>
                <w:color w:val="000000"/>
                <w:sz w:val="24"/>
                <w:szCs w:val="24"/>
              </w:rPr>
              <w:t>电解铝绿色生产车间（配套余热发电系统）</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bCs/>
                <w:color w:val="000000"/>
                <w:sz w:val="24"/>
                <w:szCs w:val="24"/>
              </w:rPr>
            </w:pPr>
            <w:r>
              <w:rPr>
                <w:rFonts w:hint="eastAsia" w:ascii="Times New Roman" w:hAnsi="Times New Roman" w:eastAsia="仿宋"/>
                <w:bCs/>
                <w:color w:val="000000"/>
                <w:sz w:val="24"/>
                <w:szCs w:val="24"/>
              </w:rPr>
              <w:t>生态示范区（农林养殖、光伏配套项目）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Cs/>
                <w:color w:val="000000"/>
                <w:sz w:val="24"/>
                <w:szCs w:val="24"/>
              </w:rPr>
              <w:t>11:30-12:00</w:t>
            </w:r>
          </w:p>
        </w:tc>
        <w:tc>
          <w:tcPr>
            <w:tcW w:w="7718" w:type="dxa"/>
            <w:noWrap w:val="0"/>
            <w:vAlign w:val="center"/>
          </w:tcPr>
          <w:p>
            <w:pPr>
              <w:adjustRightInd w:val="0"/>
              <w:snapToGrid w:val="0"/>
              <w:jc w:val="left"/>
              <w:rPr>
                <w:rFonts w:ascii="Times New Roman" w:hAnsi="Times New Roman" w:eastAsia="仿宋"/>
                <w:bCs/>
                <w:color w:val="000000"/>
                <w:sz w:val="24"/>
                <w:szCs w:val="24"/>
              </w:rPr>
            </w:pPr>
            <w:r>
              <w:rPr>
                <w:rFonts w:ascii="Times New Roman" w:hAnsi="Times New Roman" w:eastAsia="仿宋"/>
                <w:bCs/>
                <w:color w:val="000000"/>
                <w:sz w:val="24"/>
                <w:szCs w:val="24"/>
              </w:rPr>
              <w:t>座谈交流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5" w:type="dxa"/>
            <w:shd w:val="clear" w:color="auto" w:fill="BDD6EE"/>
            <w:noWrap w:val="0"/>
            <w:vAlign w:val="center"/>
          </w:tcPr>
          <w:p>
            <w:pPr>
              <w:adjustRightInd w:val="0"/>
              <w:snapToGrid w:val="0"/>
              <w:jc w:val="center"/>
              <w:rPr>
                <w:rFonts w:ascii="Times New Roman" w:hAnsi="Times New Roman" w:eastAsia="仿宋"/>
                <w:bCs/>
                <w:color w:val="000000"/>
                <w:sz w:val="24"/>
                <w:szCs w:val="24"/>
              </w:rPr>
            </w:pPr>
            <w:r>
              <w:rPr>
                <w:rFonts w:ascii="Times New Roman" w:hAnsi="Times New Roman" w:eastAsia="仿宋"/>
                <w:b/>
                <w:bCs w:val="0"/>
                <w:color w:val="000000"/>
                <w:sz w:val="24"/>
                <w:szCs w:val="24"/>
              </w:rPr>
              <w:t>12:00</w:t>
            </w:r>
          </w:p>
        </w:tc>
        <w:tc>
          <w:tcPr>
            <w:tcW w:w="7718" w:type="dxa"/>
            <w:shd w:val="clear" w:color="auto" w:fill="BDD6EE"/>
            <w:noWrap w:val="0"/>
            <w:vAlign w:val="center"/>
          </w:tcPr>
          <w:p>
            <w:pPr>
              <w:adjustRightInd w:val="0"/>
              <w:snapToGrid w:val="0"/>
              <w:jc w:val="left"/>
              <w:rPr>
                <w:rFonts w:ascii="Times New Roman" w:hAnsi="Times New Roman" w:eastAsia="仿宋"/>
                <w:bCs/>
                <w:color w:val="000000"/>
                <w:sz w:val="24"/>
                <w:szCs w:val="24"/>
              </w:rPr>
            </w:pPr>
            <w:r>
              <w:rPr>
                <w:rFonts w:ascii="Times New Roman" w:hAnsi="Times New Roman" w:eastAsia="仿宋"/>
                <w:b/>
                <w:bCs w:val="0"/>
                <w:color w:val="000000"/>
                <w:sz w:val="24"/>
                <w:szCs w:val="24"/>
              </w:rPr>
              <w:t>会议结束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MzM4NGNjYzZmNWRlNmNiMGY5MWIwOGRiNGU0NmIifQ=="/>
  </w:docVars>
  <w:rsids>
    <w:rsidRoot w:val="282D033F"/>
    <w:rsid w:val="282D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
    <w:basedOn w:val="2"/>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2302</Words>
  <Characters>2901</Characters>
  <Lines>0</Lines>
  <Paragraphs>0</Paragraphs>
  <TotalTime>3</TotalTime>
  <ScaleCrop>false</ScaleCrop>
  <LinksUpToDate>false</LinksUpToDate>
  <CharactersWithSpaces>3204</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2025-09-12T00:56:00Z</dcterms:created>
  <dc:creator>Kicaz</dc:creator>
  <cp:lastModifiedBy>Kicaz</cp:lastModifiedBy>
  <dcterms:modified xsi:type="dcterms:W3CDTF">2025-09-12T00:59:51Z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627375116D1A4A578F7CBFBA67190009</vt:lpwstr>
  </property>
</Properties>
</file>