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D9FF">
      <w:pPr>
        <w:spacing w:line="360" w:lineRule="auto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p w14:paraId="42A56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t>中国循环经济协会退役管道</w:t>
      </w:r>
      <w:bookmarkStart w:id="0" w:name="_GoBack"/>
      <w:r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t>专业委员会(筹)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br w:type="textWrapping"/>
      </w:r>
      <w:bookmarkEnd w:id="0"/>
      <w:r>
        <w:rPr>
          <w:rFonts w:hint="eastAsia" w:eastAsia="华文中宋" w:cs="Times New Roman"/>
          <w:b/>
          <w:bCs/>
          <w:color w:val="auto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32"/>
          <w:lang w:val="en-US" w:eastAsia="zh-CN"/>
        </w:rPr>
        <w:t>信息登记表</w:t>
      </w:r>
    </w:p>
    <w:tbl>
      <w:tblPr>
        <w:tblStyle w:val="4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431"/>
        <w:gridCol w:w="1015"/>
        <w:gridCol w:w="1667"/>
        <w:gridCol w:w="960"/>
        <w:gridCol w:w="1573"/>
        <w:gridCol w:w="1546"/>
      </w:tblGrid>
      <w:tr w14:paraId="33A4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Header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DB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52C9BD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35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81303D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10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1DCAF1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71DD2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证件照）</w:t>
            </w:r>
          </w:p>
        </w:tc>
      </w:tr>
      <w:tr w14:paraId="331F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2F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957ED0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86943">
            <w:pPr>
              <w:spacing w:line="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16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22E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DEFAC">
            <w:pPr>
              <w:spacing w:line="0" w:lineRule="atLeast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办公</w:t>
            </w:r>
          </w:p>
          <w:p w14:paraId="6DBE979B">
            <w:pPr>
              <w:spacing w:line="0" w:lineRule="atLeast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BCB45A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C88AF2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21FD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04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4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CEEB13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8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微信号</w:t>
            </w:r>
          </w:p>
        </w:tc>
        <w:tc>
          <w:tcPr>
            <w:tcW w:w="16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5C63D3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B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5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071FC1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817DA1">
            <w:p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14:paraId="65D8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9B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Style w:val="6"/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专业特长</w:t>
            </w:r>
          </w:p>
        </w:tc>
        <w:tc>
          <w:tcPr>
            <w:tcW w:w="8192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C78C9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管道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设计研发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　　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 管道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和设备生产制造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 管道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施工安装</w:t>
            </w:r>
          </w:p>
          <w:p w14:paraId="55102A4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□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材料与腐蚀控制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□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通信与自动化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HSE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与管理</w:t>
            </w:r>
          </w:p>
          <w:p w14:paraId="636940C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检验检测与认证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管道监理监造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拆除与回收</w:t>
            </w:r>
          </w:p>
          <w:p w14:paraId="16B3118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□环境影响评价与土壤修复　　□ 废旧管材回收与资源化利用</w:t>
            </w:r>
          </w:p>
          <w:p w14:paraId="49C742C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 政策法规与标准规范制定　　□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管道投资、咨询、保险等</w:t>
            </w:r>
          </w:p>
          <w:p w14:paraId="6854576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□ 其他：__________________</w:t>
            </w:r>
          </w:p>
        </w:tc>
      </w:tr>
      <w:tr w14:paraId="345B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A1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核心业绩简述</w:t>
            </w:r>
          </w:p>
        </w:tc>
        <w:tc>
          <w:tcPr>
            <w:tcW w:w="8192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482BE">
            <w:pPr>
              <w:pStyle w:val="2"/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</w:rPr>
              <w:t>请简要填写您最具代表性的1-2项工作（如：主持过XX长输管道退役工程、主编过XX标准、获过XX奖项等）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  <w:lang w:eastAsia="zh-CN"/>
              </w:rPr>
              <w:t>。</w:t>
            </w:r>
          </w:p>
        </w:tc>
      </w:tr>
      <w:tr w14:paraId="67F3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8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B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意向与承诺</w:t>
            </w:r>
          </w:p>
        </w:tc>
        <w:tc>
          <w:tcPr>
            <w:tcW w:w="8192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700A9B">
            <w:pPr>
              <w:pStyle w:val="2"/>
              <w:widowControl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</w:rPr>
              <w:t>我同意加入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  <w:lang w:val="en-US" w:eastAsia="zh-CN"/>
              </w:rPr>
              <w:t>退役管道</w:t>
            </w:r>
            <w:r>
              <w:rPr>
                <w:rFonts w:hint="eastAsia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</w:rPr>
              <w:t>专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  <w:lang w:val="en-US" w:eastAsia="zh-CN"/>
              </w:rPr>
              <w:t>业</w:t>
            </w:r>
            <w:r>
              <w:rPr>
                <w:rFonts w:hint="eastAsia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</w:rPr>
              <w:t>委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仿宋" w:cs="Times New Roman"/>
                <w:bCs/>
                <w:i w:val="0"/>
                <w:iCs w:val="0"/>
                <w:caps w:val="0"/>
                <w:color w:val="auto"/>
                <w:spacing w:val="0"/>
                <w:position w:val="6"/>
                <w:sz w:val="24"/>
                <w:szCs w:val="24"/>
                <w:shd w:val="clear"/>
                <w:vertAlign w:val="baseline"/>
              </w:rPr>
              <w:t>会（筹）专家库，并承诺所填信息真实有效。</w:t>
            </w:r>
          </w:p>
          <w:p w14:paraId="460FC19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20" w:afterAutospacing="0" w:line="270" w:lineRule="atLeast"/>
              <w:ind w:firstLine="0" w:firstLineChars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专家签字：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 ___________________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日 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 ________________</w:t>
            </w:r>
          </w:p>
        </w:tc>
      </w:tr>
    </w:tbl>
    <w:p w14:paraId="324F4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5F46"/>
    <w:rsid w:val="284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2026-05-09T03:41:00Z</dcterms:created>
  <dc:creator>Kicaz</dc:creator>
  <cp:lastModifiedBy>Kicaz</cp:lastModifiedBy>
  <dcterms:modified xsi:type="dcterms:W3CDTF">2026-05-09T03:41:57Z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B98FD20CB0884F96B3CC93068AE57AB5_11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